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8B" w:rsidRPr="00AE428B" w:rsidRDefault="00AE428B" w:rsidP="00AE428B">
      <w:pPr>
        <w:widowControl/>
        <w:shd w:val="clear" w:color="auto" w:fill="FFFFFF"/>
        <w:spacing w:before="100" w:beforeAutospacing="1" w:after="100" w:afterAutospacing="1" w:line="435" w:lineRule="atLeast"/>
        <w:jc w:val="center"/>
        <w:rPr>
          <w:rFonts w:ascii="宋体" w:eastAsia="宋体" w:hAnsi="宋体" w:cs="宋体"/>
          <w:color w:val="000000"/>
          <w:kern w:val="0"/>
          <w:sz w:val="22"/>
        </w:rPr>
      </w:pPr>
      <w:r w:rsidRPr="00AE428B">
        <w:rPr>
          <w:rFonts w:ascii="宋体" w:eastAsia="宋体" w:hAnsi="宋体" w:cs="宋体" w:hint="eastAsia"/>
          <w:color w:val="000000"/>
          <w:kern w:val="0"/>
          <w:sz w:val="22"/>
        </w:rPr>
        <w:t>国家教育委员会</w:t>
      </w:r>
      <w:r w:rsidRPr="00AE428B">
        <w:rPr>
          <w:rFonts w:ascii="宋体" w:eastAsia="宋体" w:hAnsi="宋体" w:cs="宋体" w:hint="eastAsia"/>
          <w:color w:val="000000"/>
          <w:kern w:val="0"/>
          <w:sz w:val="22"/>
        </w:rPr>
        <w:br/>
        <w:t xml:space="preserve">人　　</w:t>
      </w:r>
      <w:proofErr w:type="gramStart"/>
      <w:r w:rsidRPr="00AE428B">
        <w:rPr>
          <w:rFonts w:ascii="宋体" w:eastAsia="宋体" w:hAnsi="宋体" w:cs="宋体" w:hint="eastAsia"/>
          <w:color w:val="000000"/>
          <w:kern w:val="0"/>
          <w:sz w:val="22"/>
        </w:rPr>
        <w:t xml:space="preserve">事　　</w:t>
      </w:r>
      <w:proofErr w:type="gramEnd"/>
      <w:r w:rsidRPr="00AE428B">
        <w:rPr>
          <w:rFonts w:ascii="宋体" w:eastAsia="宋体" w:hAnsi="宋体" w:cs="宋体" w:hint="eastAsia"/>
          <w:color w:val="000000"/>
          <w:kern w:val="0"/>
          <w:sz w:val="22"/>
        </w:rPr>
        <w:t>部</w:t>
      </w:r>
      <w:r w:rsidRPr="00AE428B">
        <w:rPr>
          <w:rFonts w:ascii="宋体" w:eastAsia="宋体" w:hAnsi="宋体" w:cs="宋体" w:hint="eastAsia"/>
          <w:color w:val="000000"/>
          <w:kern w:val="0"/>
          <w:sz w:val="22"/>
        </w:rPr>
        <w:br/>
      </w:r>
      <w:proofErr w:type="gramStart"/>
      <w:r w:rsidRPr="00AE428B">
        <w:rPr>
          <w:rFonts w:ascii="宋体" w:eastAsia="宋体" w:hAnsi="宋体" w:cs="宋体" w:hint="eastAsia"/>
          <w:color w:val="000000"/>
          <w:kern w:val="0"/>
          <w:sz w:val="22"/>
        </w:rPr>
        <w:t xml:space="preserve">财　　</w:t>
      </w:r>
      <w:proofErr w:type="gramEnd"/>
      <w:r w:rsidRPr="00AE428B">
        <w:rPr>
          <w:rFonts w:ascii="宋体" w:eastAsia="宋体" w:hAnsi="宋体" w:cs="宋体" w:hint="eastAsia"/>
          <w:color w:val="000000"/>
          <w:kern w:val="0"/>
          <w:sz w:val="22"/>
        </w:rPr>
        <w:t>政　　部</w:t>
      </w:r>
    </w:p>
    <w:p w:rsidR="00AE428B" w:rsidRPr="00AE428B" w:rsidRDefault="00AE428B" w:rsidP="00AE428B">
      <w:pPr>
        <w:widowControl/>
        <w:jc w:val="left"/>
        <w:rPr>
          <w:rFonts w:ascii="宋体" w:eastAsia="宋体" w:hAnsi="宋体" w:cs="宋体" w:hint="eastAsia"/>
          <w:kern w:val="0"/>
          <w:sz w:val="24"/>
          <w:szCs w:val="24"/>
        </w:rPr>
      </w:pPr>
      <w:r w:rsidRPr="00AE428B">
        <w:rPr>
          <w:rFonts w:ascii="宋体" w:eastAsia="宋体" w:hAnsi="宋体" w:cs="宋体"/>
          <w:kern w:val="0"/>
          <w:sz w:val="24"/>
          <w:szCs w:val="24"/>
        </w:rPr>
        <w:pict>
          <v:rect id="_x0000_i1025" style="width:394.55pt;height:.75pt" o:hrpct="950" o:hralign="center" o:hrstd="t" o:hrnoshade="t" o:hr="t" fillcolor="black" stroked="f"/>
        </w:pict>
      </w:r>
    </w:p>
    <w:p w:rsidR="00AE428B" w:rsidRPr="00AE428B" w:rsidRDefault="00AE428B" w:rsidP="00AE428B">
      <w:pPr>
        <w:widowControl/>
        <w:shd w:val="clear" w:color="auto" w:fill="FFFFFF"/>
        <w:spacing w:before="100" w:beforeAutospacing="1" w:after="100" w:afterAutospacing="1" w:line="435" w:lineRule="atLeast"/>
        <w:jc w:val="center"/>
        <w:rPr>
          <w:rFonts w:ascii="宋体" w:eastAsia="宋体" w:hAnsi="宋体" w:cs="宋体"/>
          <w:color w:val="000000"/>
          <w:kern w:val="0"/>
          <w:sz w:val="22"/>
        </w:rPr>
      </w:pPr>
      <w:r w:rsidRPr="00AE428B">
        <w:rPr>
          <w:rFonts w:ascii="宋体" w:eastAsia="宋体" w:hAnsi="宋体" w:cs="宋体" w:hint="eastAsia"/>
          <w:color w:val="000000"/>
          <w:kern w:val="0"/>
          <w:sz w:val="22"/>
        </w:rPr>
        <w:t>教人</w:t>
      </w:r>
      <w:r w:rsidR="00C41E83" w:rsidRPr="00C41E83">
        <w:rPr>
          <w:rFonts w:asciiTheme="minorEastAsia" w:hAnsiTheme="minorEastAsia" w:cs="仿宋_GB2312" w:hint="eastAsia"/>
          <w:sz w:val="24"/>
          <w:szCs w:val="24"/>
        </w:rPr>
        <w:t>〔</w:t>
      </w:r>
      <w:r w:rsidR="00C41E83" w:rsidRPr="00AE428B">
        <w:rPr>
          <w:rFonts w:asciiTheme="minorEastAsia" w:hAnsiTheme="minorEastAsia" w:cs="宋体" w:hint="eastAsia"/>
          <w:color w:val="000000"/>
          <w:kern w:val="0"/>
          <w:sz w:val="24"/>
          <w:szCs w:val="24"/>
        </w:rPr>
        <w:t>1993</w:t>
      </w:r>
      <w:r w:rsidR="00C41E83" w:rsidRPr="00C41E83">
        <w:rPr>
          <w:rFonts w:asciiTheme="minorEastAsia" w:hAnsiTheme="minorEastAsia" w:cs="仿宋_GB2312" w:hint="eastAsia"/>
          <w:sz w:val="24"/>
          <w:szCs w:val="24"/>
        </w:rPr>
        <w:t>〕</w:t>
      </w:r>
      <w:r w:rsidRPr="00AE428B">
        <w:rPr>
          <w:rFonts w:ascii="宋体" w:eastAsia="宋体" w:hAnsi="宋体" w:cs="宋体" w:hint="eastAsia"/>
          <w:color w:val="000000"/>
          <w:kern w:val="0"/>
          <w:sz w:val="22"/>
        </w:rPr>
        <w:t>38号</w:t>
      </w:r>
    </w:p>
    <w:p w:rsidR="00AE428B" w:rsidRPr="00AE428B" w:rsidRDefault="00AE428B" w:rsidP="00AE428B">
      <w:pPr>
        <w:widowControl/>
        <w:shd w:val="clear" w:color="auto" w:fill="FFFFFF"/>
        <w:spacing w:before="100" w:beforeAutospacing="1" w:after="100" w:afterAutospacing="1" w:line="435" w:lineRule="atLeast"/>
        <w:jc w:val="center"/>
        <w:rPr>
          <w:rFonts w:ascii="宋体" w:eastAsia="宋体" w:hAnsi="宋体" w:cs="宋体" w:hint="eastAsia"/>
          <w:color w:val="000000"/>
          <w:kern w:val="0"/>
          <w:sz w:val="22"/>
        </w:rPr>
      </w:pPr>
      <w:r w:rsidRPr="00AE428B">
        <w:rPr>
          <w:rFonts w:ascii="宋体" w:eastAsia="宋体" w:hAnsi="宋体" w:cs="宋体" w:hint="eastAsia"/>
          <w:b/>
          <w:bCs/>
          <w:color w:val="000000"/>
          <w:kern w:val="0"/>
          <w:sz w:val="22"/>
        </w:rPr>
        <w:t>关于颁发《特级教师评选规定》的通知</w:t>
      </w:r>
    </w:p>
    <w:p w:rsidR="00AE428B" w:rsidRPr="00AE428B" w:rsidRDefault="00AE428B" w:rsidP="00AE428B">
      <w:pPr>
        <w:widowControl/>
        <w:shd w:val="clear" w:color="auto" w:fill="FFFFFF"/>
        <w:spacing w:before="100" w:beforeAutospacing="1" w:after="100" w:afterAutospacing="1" w:line="435" w:lineRule="atLeast"/>
        <w:jc w:val="left"/>
        <w:rPr>
          <w:rFonts w:ascii="宋体" w:eastAsia="宋体" w:hAnsi="宋体" w:cs="宋体" w:hint="eastAsia"/>
          <w:color w:val="000000"/>
          <w:kern w:val="0"/>
          <w:sz w:val="22"/>
        </w:rPr>
      </w:pPr>
      <w:r w:rsidRPr="00AE428B">
        <w:rPr>
          <w:rFonts w:ascii="宋体" w:eastAsia="宋体" w:hAnsi="宋体" w:cs="宋体" w:hint="eastAsia"/>
          <w:color w:val="000000"/>
          <w:kern w:val="0"/>
          <w:sz w:val="22"/>
        </w:rPr>
        <w:t>各省、自治区、直辖市教委、教育厅（局）、人事（劳动人事）厅（局）、财政厅（局）：</w:t>
      </w:r>
      <w:r w:rsidRPr="00AE428B">
        <w:rPr>
          <w:rFonts w:ascii="宋体" w:eastAsia="宋体" w:hAnsi="宋体" w:cs="宋体" w:hint="eastAsia"/>
          <w:color w:val="000000"/>
          <w:kern w:val="0"/>
          <w:sz w:val="22"/>
        </w:rPr>
        <w:br/>
        <w:t xml:space="preserve">　　1978年，教育部、国家计委联合颁发了《关于评选特级教师的暂行规定》后，各地普遍开展了评选特级教师的工作。实践证明，评选特级教师，对提高中小学教师地位，增强教师的光荣感、责任感，表彰特别优秀的中小学教师、树立榜样，激发广大中小学教师教书育人的积极性，促进基础教育事业的发展，起到了非常重要的作用。</w:t>
      </w:r>
      <w:r w:rsidRPr="00AE428B">
        <w:rPr>
          <w:rFonts w:ascii="宋体" w:eastAsia="宋体" w:hAnsi="宋体" w:cs="宋体" w:hint="eastAsia"/>
          <w:color w:val="000000"/>
          <w:kern w:val="0"/>
          <w:sz w:val="22"/>
        </w:rPr>
        <w:br/>
        <w:t xml:space="preserve">　　为了进一步做好特级教师工作，国家教委、人事部、财政部在广泛征求意见的基础上，将1978年颁发的《关于评选特级教师的暂行规定》修订为《特级教师评选规定》。现将《特级教师评选规定》发给你们，请遵照执行。</w:t>
      </w:r>
      <w:r w:rsidRPr="00AE428B">
        <w:rPr>
          <w:rFonts w:ascii="宋体" w:eastAsia="宋体" w:hAnsi="宋体" w:cs="宋体" w:hint="eastAsia"/>
          <w:color w:val="000000"/>
          <w:kern w:val="0"/>
          <w:sz w:val="22"/>
        </w:rPr>
        <w:br/>
        <w:t>现享受特级教师津贴（包括已退休、离休、病退）的特级教师，其特级教师津贴，从《特级教师评选规定》颁发的下月起，按新的规定执行。</w:t>
      </w:r>
      <w:r w:rsidRPr="00AE428B">
        <w:rPr>
          <w:rFonts w:ascii="宋体" w:eastAsia="宋体" w:hAnsi="宋体" w:cs="宋体" w:hint="eastAsia"/>
          <w:color w:val="000000"/>
          <w:kern w:val="0"/>
          <w:sz w:val="22"/>
        </w:rPr>
        <w:br/>
        <w:t xml:space="preserve">　　1978年12月7日原教育部、国家计委颁发的《关于评选特级教师的暂行规定》同时废止。</w:t>
      </w:r>
      <w:r w:rsidRPr="00AE428B">
        <w:rPr>
          <w:rFonts w:ascii="宋体" w:eastAsia="宋体" w:hAnsi="宋体" w:cs="宋体" w:hint="eastAsia"/>
          <w:color w:val="000000"/>
          <w:kern w:val="0"/>
          <w:sz w:val="22"/>
        </w:rPr>
        <w:br/>
      </w:r>
      <w:r w:rsidRPr="00AE428B">
        <w:rPr>
          <w:rFonts w:ascii="宋体" w:eastAsia="宋体" w:hAnsi="宋体" w:cs="宋体" w:hint="eastAsia"/>
          <w:color w:val="000000"/>
          <w:kern w:val="0"/>
          <w:sz w:val="22"/>
        </w:rPr>
        <w:br/>
        <w:t xml:space="preserve">　　附件：特级教师评选规定</w:t>
      </w:r>
    </w:p>
    <w:p w:rsidR="00AE428B" w:rsidRPr="00AE428B" w:rsidRDefault="00AE428B" w:rsidP="00AE428B">
      <w:pPr>
        <w:widowControl/>
        <w:shd w:val="clear" w:color="auto" w:fill="FFFFFF"/>
        <w:spacing w:before="100" w:beforeAutospacing="1" w:after="100" w:afterAutospacing="1" w:line="435" w:lineRule="atLeast"/>
        <w:jc w:val="right"/>
        <w:rPr>
          <w:rFonts w:ascii="宋体" w:eastAsia="宋体" w:hAnsi="宋体" w:cs="宋体" w:hint="eastAsia"/>
          <w:color w:val="000000"/>
          <w:kern w:val="0"/>
          <w:sz w:val="22"/>
        </w:rPr>
      </w:pPr>
      <w:r w:rsidRPr="00AE428B">
        <w:rPr>
          <w:rFonts w:ascii="宋体" w:eastAsia="宋体" w:hAnsi="宋体" w:cs="宋体" w:hint="eastAsia"/>
          <w:color w:val="000000"/>
          <w:kern w:val="0"/>
          <w:sz w:val="22"/>
        </w:rPr>
        <w:t>一九九三年六月十日</w:t>
      </w:r>
    </w:p>
    <w:p w:rsidR="00AE428B" w:rsidRDefault="00AE428B" w:rsidP="00AE428B">
      <w:pPr>
        <w:widowControl/>
        <w:shd w:val="clear" w:color="auto" w:fill="FFFFFF"/>
        <w:spacing w:before="100" w:beforeAutospacing="1" w:after="100" w:afterAutospacing="1" w:line="435" w:lineRule="atLeast"/>
        <w:jc w:val="left"/>
        <w:rPr>
          <w:rFonts w:ascii="宋体" w:eastAsia="宋体" w:hAnsi="宋体" w:cs="宋体" w:hint="eastAsia"/>
          <w:color w:val="000000"/>
          <w:kern w:val="0"/>
          <w:sz w:val="22"/>
        </w:rPr>
      </w:pPr>
      <w:r w:rsidRPr="00AE428B">
        <w:rPr>
          <w:rFonts w:ascii="宋体" w:eastAsia="宋体" w:hAnsi="宋体" w:cs="宋体" w:hint="eastAsia"/>
          <w:color w:val="000000"/>
          <w:kern w:val="0"/>
          <w:sz w:val="22"/>
        </w:rPr>
        <w:br/>
        <w:t xml:space="preserve">　　主题词：教师　评定　规定　通知</w:t>
      </w:r>
      <w:r w:rsidRPr="00AE428B">
        <w:rPr>
          <w:rFonts w:ascii="宋体" w:eastAsia="宋体" w:hAnsi="宋体" w:cs="宋体" w:hint="eastAsia"/>
          <w:color w:val="000000"/>
          <w:kern w:val="0"/>
          <w:sz w:val="22"/>
        </w:rPr>
        <w:br/>
        <w:t xml:space="preserve">　　抄报：铁映同志处</w:t>
      </w:r>
    </w:p>
    <w:p w:rsidR="00AE428B" w:rsidRDefault="00AE428B" w:rsidP="00AE428B">
      <w:pPr>
        <w:widowControl/>
        <w:shd w:val="clear" w:color="auto" w:fill="FFFFFF"/>
        <w:spacing w:before="100" w:beforeAutospacing="1" w:after="100" w:afterAutospacing="1" w:line="435" w:lineRule="atLeast"/>
        <w:jc w:val="left"/>
        <w:rPr>
          <w:rFonts w:ascii="宋体" w:eastAsia="宋体" w:hAnsi="宋体" w:cs="宋体" w:hint="eastAsia"/>
          <w:color w:val="000000"/>
          <w:kern w:val="0"/>
          <w:sz w:val="22"/>
        </w:rPr>
      </w:pPr>
    </w:p>
    <w:p w:rsidR="00AE428B" w:rsidRPr="00AE428B" w:rsidRDefault="00AE428B" w:rsidP="00AE428B">
      <w:pPr>
        <w:widowControl/>
        <w:shd w:val="clear" w:color="auto" w:fill="FFFFFF"/>
        <w:spacing w:before="100" w:beforeAutospacing="1" w:after="100" w:afterAutospacing="1" w:line="435" w:lineRule="atLeast"/>
        <w:jc w:val="left"/>
        <w:rPr>
          <w:rFonts w:ascii="宋体" w:eastAsia="宋体" w:hAnsi="宋体" w:cs="宋体" w:hint="eastAsia"/>
          <w:color w:val="000000"/>
          <w:kern w:val="0"/>
          <w:sz w:val="22"/>
        </w:rPr>
      </w:pPr>
    </w:p>
    <w:p w:rsidR="00AE428B" w:rsidRPr="00AE428B" w:rsidRDefault="00AE428B" w:rsidP="00AE428B">
      <w:pPr>
        <w:widowControl/>
        <w:shd w:val="clear" w:color="auto" w:fill="FFFFFF"/>
        <w:spacing w:before="100" w:beforeAutospacing="1" w:after="100" w:afterAutospacing="1" w:line="435" w:lineRule="atLeast"/>
        <w:jc w:val="left"/>
        <w:rPr>
          <w:rFonts w:ascii="宋体" w:eastAsia="宋体" w:hAnsi="宋体" w:cs="宋体" w:hint="eastAsia"/>
          <w:color w:val="000000"/>
          <w:kern w:val="0"/>
          <w:sz w:val="22"/>
        </w:rPr>
      </w:pPr>
      <w:r w:rsidRPr="00AE428B">
        <w:rPr>
          <w:rFonts w:ascii="宋体" w:eastAsia="宋体" w:hAnsi="宋体" w:cs="宋体" w:hint="eastAsia"/>
          <w:color w:val="000000"/>
          <w:kern w:val="0"/>
          <w:sz w:val="22"/>
        </w:rPr>
        <w:lastRenderedPageBreak/>
        <w:t>附件：</w:t>
      </w:r>
    </w:p>
    <w:p w:rsidR="00AE428B" w:rsidRPr="00AE428B" w:rsidRDefault="00AE428B" w:rsidP="00AE428B">
      <w:pPr>
        <w:widowControl/>
        <w:shd w:val="clear" w:color="auto" w:fill="FFFFFF"/>
        <w:spacing w:before="100" w:beforeAutospacing="1" w:after="100" w:afterAutospacing="1" w:line="435" w:lineRule="atLeast"/>
        <w:jc w:val="center"/>
        <w:rPr>
          <w:rFonts w:ascii="宋体" w:eastAsia="宋体" w:hAnsi="宋体" w:cs="宋体" w:hint="eastAsia"/>
          <w:color w:val="000000"/>
          <w:kern w:val="0"/>
          <w:sz w:val="22"/>
        </w:rPr>
      </w:pPr>
      <w:r w:rsidRPr="00AE428B">
        <w:rPr>
          <w:rFonts w:ascii="宋体" w:eastAsia="宋体" w:hAnsi="宋体" w:cs="宋体" w:hint="eastAsia"/>
          <w:b/>
          <w:bCs/>
          <w:color w:val="000000"/>
          <w:kern w:val="0"/>
          <w:sz w:val="22"/>
        </w:rPr>
        <w:t>特级教师评选规定</w:t>
      </w:r>
    </w:p>
    <w:p w:rsidR="00AE428B" w:rsidRPr="00AE428B" w:rsidRDefault="00AE428B" w:rsidP="00AE428B">
      <w:pPr>
        <w:widowControl/>
        <w:shd w:val="clear" w:color="auto" w:fill="FFFFFF"/>
        <w:spacing w:before="100" w:beforeAutospacing="1" w:after="100" w:afterAutospacing="1" w:line="435" w:lineRule="atLeast"/>
        <w:jc w:val="left"/>
        <w:rPr>
          <w:rFonts w:ascii="宋体" w:eastAsia="宋体" w:hAnsi="宋体" w:cs="宋体" w:hint="eastAsia"/>
          <w:color w:val="000000"/>
          <w:kern w:val="0"/>
          <w:sz w:val="22"/>
        </w:rPr>
      </w:pPr>
      <w:r w:rsidRPr="00AE428B">
        <w:rPr>
          <w:rFonts w:ascii="宋体" w:eastAsia="宋体" w:hAnsi="宋体" w:cs="宋体" w:hint="eastAsia"/>
          <w:color w:val="000000"/>
          <w:kern w:val="0"/>
          <w:sz w:val="22"/>
        </w:rPr>
        <w:t xml:space="preserve">　　</w:t>
      </w:r>
      <w:r w:rsidRPr="00AE428B">
        <w:rPr>
          <w:rFonts w:ascii="宋体" w:eastAsia="宋体" w:hAnsi="宋体" w:cs="宋体" w:hint="eastAsia"/>
          <w:b/>
          <w:bCs/>
          <w:color w:val="000000"/>
          <w:kern w:val="0"/>
          <w:sz w:val="22"/>
        </w:rPr>
        <w:t>第一条</w:t>
      </w:r>
      <w:r w:rsidRPr="00AE428B">
        <w:rPr>
          <w:rFonts w:ascii="宋体" w:eastAsia="宋体" w:hAnsi="宋体" w:cs="宋体" w:hint="eastAsia"/>
          <w:color w:val="000000"/>
          <w:kern w:val="0"/>
          <w:sz w:val="22"/>
        </w:rPr>
        <w:t xml:space="preserve">　为了鼓励广大中小学教师长期从事教育事业，进一步提高中小学教师的社会地位。表彰在中小学教育教学中有特殊贡献的教师，制定本规定。</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第二条</w:t>
      </w:r>
      <w:r w:rsidRPr="00AE428B">
        <w:rPr>
          <w:rFonts w:ascii="宋体" w:eastAsia="宋体" w:hAnsi="宋体" w:cs="宋体" w:hint="eastAsia"/>
          <w:color w:val="000000"/>
          <w:kern w:val="0"/>
          <w:sz w:val="22"/>
        </w:rPr>
        <w:t xml:space="preserve">　“特级教师”是国家为了表彰特别优秀的中小学教师而特设的一种既具先进性、又有专业性的称号。特级教师应是师德的表率、育人的模范、教学的专家。</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第三条</w:t>
      </w:r>
      <w:r w:rsidRPr="00AE428B">
        <w:rPr>
          <w:rFonts w:ascii="宋体" w:eastAsia="宋体" w:hAnsi="宋体" w:cs="宋体" w:hint="eastAsia"/>
          <w:color w:val="000000"/>
          <w:kern w:val="0"/>
          <w:sz w:val="22"/>
        </w:rPr>
        <w:t xml:space="preserve">　本规定适用于普通中学、小学、幼儿园、师范学校、盲聋哑学校、教师进修学校、职业中学、教学研究机构、校外教育机构的教师。</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第四条</w:t>
      </w:r>
      <w:r w:rsidRPr="00AE428B">
        <w:rPr>
          <w:rFonts w:ascii="宋体" w:eastAsia="宋体" w:hAnsi="宋体" w:cs="宋体" w:hint="eastAsia"/>
          <w:color w:val="000000"/>
          <w:kern w:val="0"/>
          <w:sz w:val="22"/>
        </w:rPr>
        <w:t xml:space="preserve">　特级教师的条件：</w:t>
      </w:r>
      <w:r w:rsidRPr="00AE428B">
        <w:rPr>
          <w:rFonts w:ascii="宋体" w:eastAsia="宋体" w:hAnsi="宋体" w:cs="宋体" w:hint="eastAsia"/>
          <w:color w:val="000000"/>
          <w:kern w:val="0"/>
          <w:sz w:val="22"/>
        </w:rPr>
        <w:br/>
        <w:t xml:space="preserve">　　（一）坚持党的基本路线。热爱社会主义祖国，忠诚人民的教育事业；认真贯彻执行教育方针；一贯模范履行教师职责，教书育人，为人师表。</w:t>
      </w:r>
      <w:r w:rsidRPr="00AE428B">
        <w:rPr>
          <w:rFonts w:ascii="宋体" w:eastAsia="宋体" w:hAnsi="宋体" w:cs="宋体" w:hint="eastAsia"/>
          <w:color w:val="000000"/>
          <w:kern w:val="0"/>
          <w:sz w:val="22"/>
        </w:rPr>
        <w:br/>
        <w:t xml:space="preserve">　　（二）具有中小学高级教师职务。对所教学科具有系统的、坚实的理论知识和丰富的教学经验。精通业务，严谨治学，教育教学效果特别显著。或者在学生思想政治教育和班主任工作方面有突出的专长和丰富的经验，并取得显著成绩；在教育教学改革中勇于创新或在教学法研究、教材建设中成绩卓著。在当地教育界有声望。</w:t>
      </w:r>
      <w:r w:rsidRPr="00AE428B">
        <w:rPr>
          <w:rFonts w:ascii="宋体" w:eastAsia="宋体" w:hAnsi="宋体" w:cs="宋体" w:hint="eastAsia"/>
          <w:color w:val="000000"/>
          <w:kern w:val="0"/>
          <w:sz w:val="22"/>
        </w:rPr>
        <w:br/>
        <w:t xml:space="preserve">　　（三）在培训提高教师的思想政治、文化业务水平和教育教学能力方面做出显著贡献。</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第五条</w:t>
      </w:r>
      <w:r w:rsidRPr="00AE428B">
        <w:rPr>
          <w:rFonts w:ascii="宋体" w:eastAsia="宋体" w:hAnsi="宋体" w:cs="宋体" w:hint="eastAsia"/>
          <w:color w:val="000000"/>
          <w:kern w:val="0"/>
          <w:sz w:val="22"/>
        </w:rPr>
        <w:t xml:space="preserve">　评选特级教师工作应有计划、经常性地进行。各省、自治区、直辖市在职特级教师总数一般控制在中小学教师总数的千分之一点五以内。评选的重点是在普通中小学教育教学第一线工作的教师。</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第六条</w:t>
      </w:r>
      <w:r w:rsidRPr="00AE428B">
        <w:rPr>
          <w:rFonts w:ascii="宋体" w:eastAsia="宋体" w:hAnsi="宋体" w:cs="宋体" w:hint="eastAsia"/>
          <w:color w:val="000000"/>
          <w:kern w:val="0"/>
          <w:sz w:val="22"/>
        </w:rPr>
        <w:t xml:space="preserve">　评选特级教师的程序；</w:t>
      </w:r>
      <w:r w:rsidRPr="00AE428B">
        <w:rPr>
          <w:rFonts w:ascii="宋体" w:eastAsia="宋体" w:hAnsi="宋体" w:cs="宋体" w:hint="eastAsia"/>
          <w:color w:val="000000"/>
          <w:kern w:val="0"/>
          <w:sz w:val="22"/>
        </w:rPr>
        <w:br/>
        <w:t xml:space="preserve">　　（一）在学校组织教师酝酿提名的基础上，地（市）、县教育行政部门可在适当范围内，广泛征求意见，通过全面考核，确定推荐人选，报省、自治区、直辖市教育行政部门。</w:t>
      </w:r>
      <w:r w:rsidRPr="00AE428B">
        <w:rPr>
          <w:rFonts w:ascii="宋体" w:eastAsia="宋体" w:hAnsi="宋体" w:cs="宋体" w:hint="eastAsia"/>
          <w:color w:val="000000"/>
          <w:kern w:val="0"/>
          <w:sz w:val="22"/>
        </w:rPr>
        <w:br/>
        <w:t xml:space="preserve">　　（二）省、自治区、直辖市教育行政部门对地（市）、县的推荐人选审核后，送交由教育行政部门领导、特级教师、对中小学教育有研究的专家、校长组成的评审组织评审。</w:t>
      </w:r>
      <w:r w:rsidRPr="00AE428B">
        <w:rPr>
          <w:rFonts w:ascii="宋体" w:eastAsia="宋体" w:hAnsi="宋体" w:cs="宋体" w:hint="eastAsia"/>
          <w:color w:val="000000"/>
          <w:kern w:val="0"/>
          <w:sz w:val="22"/>
        </w:rPr>
        <w:br/>
        <w:t xml:space="preserve">　　（三）省、自治区、直辖市教育行政部门根据特级教师评审组织的意见确定</w:t>
      </w:r>
      <w:proofErr w:type="gramStart"/>
      <w:r w:rsidRPr="00AE428B">
        <w:rPr>
          <w:rFonts w:ascii="宋体" w:eastAsia="宋体" w:hAnsi="宋体" w:cs="宋体" w:hint="eastAsia"/>
          <w:color w:val="000000"/>
          <w:kern w:val="0"/>
          <w:sz w:val="22"/>
        </w:rPr>
        <w:t>正式人</w:t>
      </w:r>
      <w:proofErr w:type="gramEnd"/>
      <w:r w:rsidRPr="00AE428B">
        <w:rPr>
          <w:rFonts w:ascii="宋体" w:eastAsia="宋体" w:hAnsi="宋体" w:cs="宋体" w:hint="eastAsia"/>
          <w:color w:val="000000"/>
          <w:kern w:val="0"/>
          <w:sz w:val="22"/>
        </w:rPr>
        <w:t>选报省、自治区、直辖市人民政府批准，并报国务院教育行政部门备案。</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第七条</w:t>
      </w:r>
      <w:r w:rsidRPr="00AE428B">
        <w:rPr>
          <w:rFonts w:ascii="宋体" w:eastAsia="宋体" w:hAnsi="宋体" w:cs="宋体" w:hint="eastAsia"/>
          <w:color w:val="000000"/>
          <w:kern w:val="0"/>
          <w:sz w:val="22"/>
        </w:rPr>
        <w:t xml:space="preserve">　授予特级教师称号，颁发特级教师证书，在各省、自治区、直辖市庆祝教</w:t>
      </w:r>
      <w:r w:rsidRPr="00AE428B">
        <w:rPr>
          <w:rFonts w:ascii="宋体" w:eastAsia="宋体" w:hAnsi="宋体" w:cs="宋体" w:hint="eastAsia"/>
          <w:color w:val="000000"/>
          <w:kern w:val="0"/>
          <w:sz w:val="22"/>
        </w:rPr>
        <w:lastRenderedPageBreak/>
        <w:t>师节大会上进行。要采用多种形式宣传特级教师的优秀事迹，推广特级教师的先进经验。</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第八条</w:t>
      </w:r>
      <w:r w:rsidRPr="00AE428B">
        <w:rPr>
          <w:rFonts w:ascii="宋体" w:eastAsia="宋体" w:hAnsi="宋体" w:cs="宋体" w:hint="eastAsia"/>
          <w:color w:val="000000"/>
          <w:kern w:val="0"/>
          <w:sz w:val="22"/>
        </w:rPr>
        <w:t xml:space="preserve">　特级教师享受特级教师津贴，每人每月80元，退休后继续享受，数额不减。中小学民办教师评选为特级教师的，享受同样津贴。所需经费由教育事业费列支。</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第九条</w:t>
      </w:r>
      <w:r w:rsidRPr="00AE428B">
        <w:rPr>
          <w:rFonts w:ascii="宋体" w:eastAsia="宋体" w:hAnsi="宋体" w:cs="宋体" w:hint="eastAsia"/>
          <w:color w:val="000000"/>
          <w:kern w:val="0"/>
          <w:sz w:val="22"/>
        </w:rPr>
        <w:t xml:space="preserve">　特级教师要模范地做好本职工作。要不断钻研教育教学理论，坚持教育教学改革实验；研究教育教学中普遍存在的问题，积极主动地提出改进办法；通过各种方式培养提高年轻教师。</w:t>
      </w:r>
      <w:r w:rsidRPr="00AE428B">
        <w:rPr>
          <w:rFonts w:ascii="宋体" w:eastAsia="宋体" w:hAnsi="宋体" w:cs="宋体" w:hint="eastAsia"/>
          <w:color w:val="000000"/>
          <w:kern w:val="0"/>
          <w:sz w:val="22"/>
        </w:rPr>
        <w:br/>
        <w:t xml:space="preserve">　　特级教师应不断地总结教育教学、教育科学研究等方面的经验，并向学校和教育行政部门汇报。</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第十条</w:t>
      </w:r>
      <w:r w:rsidRPr="00AE428B">
        <w:rPr>
          <w:rFonts w:ascii="宋体" w:eastAsia="宋体" w:hAnsi="宋体" w:cs="宋体" w:hint="eastAsia"/>
          <w:color w:val="000000"/>
          <w:kern w:val="0"/>
          <w:sz w:val="22"/>
        </w:rPr>
        <w:t xml:space="preserve">　学校和教育行政部门要为特级教师发挥作用创造条件。要支持特级教师的教育教学改革实验和教育科学研究。要积极为特级教师的学习提高和开展研究工作提供方便。</w:t>
      </w:r>
      <w:r w:rsidRPr="00AE428B">
        <w:rPr>
          <w:rFonts w:ascii="宋体" w:eastAsia="宋体" w:hAnsi="宋体" w:cs="宋体" w:hint="eastAsia"/>
          <w:color w:val="000000"/>
          <w:kern w:val="0"/>
          <w:sz w:val="22"/>
        </w:rPr>
        <w:br/>
        <w:t xml:space="preserve">　　可为年龄较大、教育教学经验特别丰富的特级教师，选派有事业心、肯钻研的年轻教师做助手，协助他们进行教学改革实验，帮助他们总结、整理教育教学改革经验。</w:t>
      </w:r>
      <w:r w:rsidRPr="00AE428B">
        <w:rPr>
          <w:rFonts w:ascii="宋体" w:eastAsia="宋体" w:hAnsi="宋体" w:cs="宋体" w:hint="eastAsia"/>
          <w:color w:val="000000"/>
          <w:kern w:val="0"/>
          <w:sz w:val="22"/>
        </w:rPr>
        <w:br/>
        <w:t xml:space="preserve">　　特级教师一般不宜兼任过多的社会职务，以保证他们有充足的时间和精力做好本职工作。</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第十一条</w:t>
      </w:r>
      <w:r w:rsidRPr="00AE428B">
        <w:rPr>
          <w:rFonts w:ascii="宋体" w:eastAsia="宋体" w:hAnsi="宋体" w:cs="宋体" w:hint="eastAsia"/>
          <w:color w:val="000000"/>
          <w:kern w:val="0"/>
          <w:sz w:val="22"/>
        </w:rPr>
        <w:t xml:space="preserve">　特级教师退休后，根据工作需要和本人条件，可返聘继续从事教材编写、培养教师和其他有关工作。</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第十二条</w:t>
      </w:r>
      <w:r w:rsidRPr="00AE428B">
        <w:rPr>
          <w:rFonts w:ascii="宋体" w:eastAsia="宋体" w:hAnsi="宋体" w:cs="宋体" w:hint="eastAsia"/>
          <w:color w:val="000000"/>
          <w:kern w:val="0"/>
          <w:sz w:val="22"/>
        </w:rPr>
        <w:t xml:space="preserve">　特级教师有下列情形之一的，由所在省、自治区、直辖市人民政府批准撤销特级教师称号：</w:t>
      </w:r>
      <w:r w:rsidRPr="00AE428B">
        <w:rPr>
          <w:rFonts w:ascii="宋体" w:eastAsia="宋体" w:hAnsi="宋体" w:cs="宋体" w:hint="eastAsia"/>
          <w:color w:val="000000"/>
          <w:kern w:val="0"/>
          <w:sz w:val="22"/>
        </w:rPr>
        <w:br/>
        <w:t xml:space="preserve">　　（一）在评选特级教师工作中弄虚作假，不符合特级教师条件的；</w:t>
      </w:r>
      <w:r w:rsidRPr="00AE428B">
        <w:rPr>
          <w:rFonts w:ascii="宋体" w:eastAsia="宋体" w:hAnsi="宋体" w:cs="宋体" w:hint="eastAsia"/>
          <w:color w:val="000000"/>
          <w:kern w:val="0"/>
          <w:sz w:val="22"/>
        </w:rPr>
        <w:br/>
        <w:t xml:space="preserve">　　（二）受到剥夺政治权利或者有期徒刑以上刑事处罚的；</w:t>
      </w:r>
      <w:r w:rsidRPr="00AE428B">
        <w:rPr>
          <w:rFonts w:ascii="宋体" w:eastAsia="宋体" w:hAnsi="宋体" w:cs="宋体" w:hint="eastAsia"/>
          <w:color w:val="000000"/>
          <w:kern w:val="0"/>
          <w:sz w:val="22"/>
        </w:rPr>
        <w:br/>
        <w:t xml:space="preserve">　　（三）其他应予撤销称号的。</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第十三条</w:t>
      </w:r>
      <w:r w:rsidRPr="00AE428B">
        <w:rPr>
          <w:rFonts w:ascii="宋体" w:eastAsia="宋体" w:hAnsi="宋体" w:cs="宋体" w:hint="eastAsia"/>
          <w:color w:val="000000"/>
          <w:kern w:val="0"/>
          <w:sz w:val="22"/>
        </w:rPr>
        <w:t xml:space="preserve">　特级教师调离中小学教育系统，其称号自行取消；取消、撤销称号后，与称号有关的待遇即行中止。</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第十四条</w:t>
      </w:r>
      <w:r w:rsidRPr="00AE428B">
        <w:rPr>
          <w:rFonts w:ascii="宋体" w:eastAsia="宋体" w:hAnsi="宋体" w:cs="宋体" w:hint="eastAsia"/>
          <w:color w:val="000000"/>
          <w:kern w:val="0"/>
          <w:sz w:val="22"/>
        </w:rPr>
        <w:t xml:space="preserve">　各省、自治区、直辖市教育行政部门可依据本规定，结合本地区的实际情况，制定特级教师评选和管理的具体办法。</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第十五条</w:t>
      </w:r>
      <w:r w:rsidRPr="00AE428B">
        <w:rPr>
          <w:rFonts w:ascii="宋体" w:eastAsia="宋体" w:hAnsi="宋体" w:cs="宋体" w:hint="eastAsia"/>
          <w:color w:val="000000"/>
          <w:kern w:val="0"/>
          <w:sz w:val="22"/>
        </w:rPr>
        <w:t xml:space="preserve">　本规定由国务院教育行政部门负责解释。</w:t>
      </w:r>
      <w:r w:rsidRPr="00AE428B">
        <w:rPr>
          <w:rFonts w:ascii="宋体" w:eastAsia="宋体" w:hAnsi="宋体" w:cs="宋体" w:hint="eastAsia"/>
          <w:color w:val="000000"/>
          <w:kern w:val="0"/>
          <w:sz w:val="22"/>
        </w:rPr>
        <w:br/>
        <w:t xml:space="preserve">　　</w:t>
      </w:r>
      <w:r w:rsidRPr="00AE428B">
        <w:rPr>
          <w:rFonts w:ascii="宋体" w:eastAsia="宋体" w:hAnsi="宋体" w:cs="宋体" w:hint="eastAsia"/>
          <w:b/>
          <w:bCs/>
          <w:color w:val="000000"/>
          <w:kern w:val="0"/>
          <w:sz w:val="22"/>
        </w:rPr>
        <w:t>第十六亲</w:t>
      </w:r>
      <w:r w:rsidRPr="00AE428B">
        <w:rPr>
          <w:rFonts w:ascii="宋体" w:eastAsia="宋体" w:hAnsi="宋体" w:cs="宋体" w:hint="eastAsia"/>
          <w:color w:val="000000"/>
          <w:kern w:val="0"/>
          <w:sz w:val="22"/>
        </w:rPr>
        <w:t xml:space="preserve">　本规定自发布之日起施行。在此之前的文件，凡与本规定不一致的，按本规定执行。</w:t>
      </w:r>
    </w:p>
    <w:p w:rsidR="008F6E65" w:rsidRPr="00AE428B" w:rsidRDefault="008F6E65"/>
    <w:sectPr w:rsidR="008F6E65" w:rsidRPr="00AE428B" w:rsidSect="008F6E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428B"/>
    <w:rsid w:val="000117D6"/>
    <w:rsid w:val="00016723"/>
    <w:rsid w:val="0001768F"/>
    <w:rsid w:val="00037449"/>
    <w:rsid w:val="00046111"/>
    <w:rsid w:val="00050DE6"/>
    <w:rsid w:val="000647A0"/>
    <w:rsid w:val="0006539A"/>
    <w:rsid w:val="00067B52"/>
    <w:rsid w:val="00074082"/>
    <w:rsid w:val="000859FA"/>
    <w:rsid w:val="000A580E"/>
    <w:rsid w:val="000A61E2"/>
    <w:rsid w:val="000B3FC8"/>
    <w:rsid w:val="000C30C6"/>
    <w:rsid w:val="000C44C5"/>
    <w:rsid w:val="00103C56"/>
    <w:rsid w:val="001055FE"/>
    <w:rsid w:val="00115A6B"/>
    <w:rsid w:val="001204DF"/>
    <w:rsid w:val="00121BBE"/>
    <w:rsid w:val="00142A94"/>
    <w:rsid w:val="001464AD"/>
    <w:rsid w:val="00157E7E"/>
    <w:rsid w:val="00177F94"/>
    <w:rsid w:val="00183528"/>
    <w:rsid w:val="001913E8"/>
    <w:rsid w:val="00194C88"/>
    <w:rsid w:val="001A5C17"/>
    <w:rsid w:val="001B460B"/>
    <w:rsid w:val="001C03E8"/>
    <w:rsid w:val="001C202D"/>
    <w:rsid w:val="001D2EBE"/>
    <w:rsid w:val="001D6D57"/>
    <w:rsid w:val="001E5B0E"/>
    <w:rsid w:val="001F12CA"/>
    <w:rsid w:val="00202580"/>
    <w:rsid w:val="0020369D"/>
    <w:rsid w:val="002045DB"/>
    <w:rsid w:val="002225CA"/>
    <w:rsid w:val="00225D4E"/>
    <w:rsid w:val="00237371"/>
    <w:rsid w:val="00243EEA"/>
    <w:rsid w:val="0025229B"/>
    <w:rsid w:val="00256163"/>
    <w:rsid w:val="00260C30"/>
    <w:rsid w:val="0026197A"/>
    <w:rsid w:val="00291F8A"/>
    <w:rsid w:val="00292FA6"/>
    <w:rsid w:val="002B62BC"/>
    <w:rsid w:val="002C0F60"/>
    <w:rsid w:val="002C34C6"/>
    <w:rsid w:val="002D3C57"/>
    <w:rsid w:val="002E43FE"/>
    <w:rsid w:val="002F2F88"/>
    <w:rsid w:val="002F6006"/>
    <w:rsid w:val="00301926"/>
    <w:rsid w:val="00303BC9"/>
    <w:rsid w:val="00310674"/>
    <w:rsid w:val="00313F08"/>
    <w:rsid w:val="00340DE0"/>
    <w:rsid w:val="003426C3"/>
    <w:rsid w:val="003460FD"/>
    <w:rsid w:val="00347E99"/>
    <w:rsid w:val="00352D85"/>
    <w:rsid w:val="00353716"/>
    <w:rsid w:val="00360EF1"/>
    <w:rsid w:val="003630C0"/>
    <w:rsid w:val="0036640E"/>
    <w:rsid w:val="00367B80"/>
    <w:rsid w:val="003755C3"/>
    <w:rsid w:val="003769B9"/>
    <w:rsid w:val="003A1E11"/>
    <w:rsid w:val="003B0197"/>
    <w:rsid w:val="003B0DCE"/>
    <w:rsid w:val="003B2FEA"/>
    <w:rsid w:val="003B67C7"/>
    <w:rsid w:val="003C2DA9"/>
    <w:rsid w:val="003C4252"/>
    <w:rsid w:val="003D6A22"/>
    <w:rsid w:val="003F2453"/>
    <w:rsid w:val="003F7574"/>
    <w:rsid w:val="004021DB"/>
    <w:rsid w:val="00402354"/>
    <w:rsid w:val="004035AF"/>
    <w:rsid w:val="0041319D"/>
    <w:rsid w:val="004158B4"/>
    <w:rsid w:val="00424CB7"/>
    <w:rsid w:val="00444104"/>
    <w:rsid w:val="004630ED"/>
    <w:rsid w:val="00465DEE"/>
    <w:rsid w:val="004661EF"/>
    <w:rsid w:val="0046646A"/>
    <w:rsid w:val="00466911"/>
    <w:rsid w:val="004871A2"/>
    <w:rsid w:val="00491B5F"/>
    <w:rsid w:val="004A3438"/>
    <w:rsid w:val="004B6CF4"/>
    <w:rsid w:val="004F6280"/>
    <w:rsid w:val="0050626C"/>
    <w:rsid w:val="0051060A"/>
    <w:rsid w:val="00514DE5"/>
    <w:rsid w:val="005173A5"/>
    <w:rsid w:val="00521B2B"/>
    <w:rsid w:val="00522D8A"/>
    <w:rsid w:val="005259C3"/>
    <w:rsid w:val="00552D3B"/>
    <w:rsid w:val="005577DF"/>
    <w:rsid w:val="00566013"/>
    <w:rsid w:val="005739B8"/>
    <w:rsid w:val="00580144"/>
    <w:rsid w:val="00586A97"/>
    <w:rsid w:val="005A34FB"/>
    <w:rsid w:val="005A65E7"/>
    <w:rsid w:val="005A6747"/>
    <w:rsid w:val="005A73E3"/>
    <w:rsid w:val="005A7ECE"/>
    <w:rsid w:val="005C1219"/>
    <w:rsid w:val="005C5B65"/>
    <w:rsid w:val="005D152F"/>
    <w:rsid w:val="005D7FB7"/>
    <w:rsid w:val="00605048"/>
    <w:rsid w:val="006130C1"/>
    <w:rsid w:val="006223DC"/>
    <w:rsid w:val="006230F4"/>
    <w:rsid w:val="00623175"/>
    <w:rsid w:val="00623EBF"/>
    <w:rsid w:val="00624361"/>
    <w:rsid w:val="00625EB3"/>
    <w:rsid w:val="00632D97"/>
    <w:rsid w:val="00640D33"/>
    <w:rsid w:val="00645D42"/>
    <w:rsid w:val="006735D6"/>
    <w:rsid w:val="006757F5"/>
    <w:rsid w:val="006778E6"/>
    <w:rsid w:val="006818C1"/>
    <w:rsid w:val="00682EBC"/>
    <w:rsid w:val="006911B8"/>
    <w:rsid w:val="00692BAB"/>
    <w:rsid w:val="006A1D26"/>
    <w:rsid w:val="006B1342"/>
    <w:rsid w:val="006B6340"/>
    <w:rsid w:val="006C3E78"/>
    <w:rsid w:val="006C7114"/>
    <w:rsid w:val="006C7610"/>
    <w:rsid w:val="006D3E7C"/>
    <w:rsid w:val="006E30B9"/>
    <w:rsid w:val="006E62BD"/>
    <w:rsid w:val="006E6A44"/>
    <w:rsid w:val="006F0B96"/>
    <w:rsid w:val="006F7236"/>
    <w:rsid w:val="00706691"/>
    <w:rsid w:val="007167DC"/>
    <w:rsid w:val="0072423F"/>
    <w:rsid w:val="00725FB2"/>
    <w:rsid w:val="007450AA"/>
    <w:rsid w:val="007454D1"/>
    <w:rsid w:val="007558C8"/>
    <w:rsid w:val="007600F3"/>
    <w:rsid w:val="007629D7"/>
    <w:rsid w:val="007653AC"/>
    <w:rsid w:val="00767A66"/>
    <w:rsid w:val="007717E2"/>
    <w:rsid w:val="007722DA"/>
    <w:rsid w:val="0079228A"/>
    <w:rsid w:val="00792FB9"/>
    <w:rsid w:val="007B1AC8"/>
    <w:rsid w:val="007C6EB0"/>
    <w:rsid w:val="007C7369"/>
    <w:rsid w:val="007D2470"/>
    <w:rsid w:val="007E7F53"/>
    <w:rsid w:val="007F34EA"/>
    <w:rsid w:val="007F662F"/>
    <w:rsid w:val="00807D1F"/>
    <w:rsid w:val="00832225"/>
    <w:rsid w:val="0084571F"/>
    <w:rsid w:val="00853F84"/>
    <w:rsid w:val="00861486"/>
    <w:rsid w:val="00880151"/>
    <w:rsid w:val="00884EAA"/>
    <w:rsid w:val="00885E99"/>
    <w:rsid w:val="008955C2"/>
    <w:rsid w:val="008A360F"/>
    <w:rsid w:val="008A4D82"/>
    <w:rsid w:val="008A662F"/>
    <w:rsid w:val="008D0DA7"/>
    <w:rsid w:val="008D0F75"/>
    <w:rsid w:val="008D7751"/>
    <w:rsid w:val="008E04ED"/>
    <w:rsid w:val="008E4587"/>
    <w:rsid w:val="008F2915"/>
    <w:rsid w:val="008F5BE2"/>
    <w:rsid w:val="008F6E65"/>
    <w:rsid w:val="00901755"/>
    <w:rsid w:val="009111C7"/>
    <w:rsid w:val="009126A6"/>
    <w:rsid w:val="00912BFC"/>
    <w:rsid w:val="00915C9B"/>
    <w:rsid w:val="00916B90"/>
    <w:rsid w:val="00921D44"/>
    <w:rsid w:val="009232C7"/>
    <w:rsid w:val="00937704"/>
    <w:rsid w:val="0094350A"/>
    <w:rsid w:val="00954016"/>
    <w:rsid w:val="00973B03"/>
    <w:rsid w:val="00975BEF"/>
    <w:rsid w:val="009802D2"/>
    <w:rsid w:val="00983165"/>
    <w:rsid w:val="00994153"/>
    <w:rsid w:val="00996A88"/>
    <w:rsid w:val="009A0F95"/>
    <w:rsid w:val="009A287C"/>
    <w:rsid w:val="009A61F5"/>
    <w:rsid w:val="009A75C4"/>
    <w:rsid w:val="009B6264"/>
    <w:rsid w:val="009B63BB"/>
    <w:rsid w:val="009B6697"/>
    <w:rsid w:val="009B6E02"/>
    <w:rsid w:val="009C24D6"/>
    <w:rsid w:val="009C453E"/>
    <w:rsid w:val="009D592B"/>
    <w:rsid w:val="009D777B"/>
    <w:rsid w:val="009E0970"/>
    <w:rsid w:val="00A05EDB"/>
    <w:rsid w:val="00A3174A"/>
    <w:rsid w:val="00A31B9E"/>
    <w:rsid w:val="00A414CD"/>
    <w:rsid w:val="00A53DE7"/>
    <w:rsid w:val="00A56C30"/>
    <w:rsid w:val="00A60AE1"/>
    <w:rsid w:val="00A62B7D"/>
    <w:rsid w:val="00A66FC6"/>
    <w:rsid w:val="00A67DCC"/>
    <w:rsid w:val="00A721F4"/>
    <w:rsid w:val="00A74498"/>
    <w:rsid w:val="00A82C8A"/>
    <w:rsid w:val="00A86881"/>
    <w:rsid w:val="00A91102"/>
    <w:rsid w:val="00A95812"/>
    <w:rsid w:val="00AA285A"/>
    <w:rsid w:val="00AA67A6"/>
    <w:rsid w:val="00AA6FCC"/>
    <w:rsid w:val="00AA74D0"/>
    <w:rsid w:val="00AB6783"/>
    <w:rsid w:val="00AE217D"/>
    <w:rsid w:val="00AE428B"/>
    <w:rsid w:val="00AE6DAA"/>
    <w:rsid w:val="00AE7C57"/>
    <w:rsid w:val="00AF075B"/>
    <w:rsid w:val="00AF123C"/>
    <w:rsid w:val="00AF18FD"/>
    <w:rsid w:val="00AF69A4"/>
    <w:rsid w:val="00AF7980"/>
    <w:rsid w:val="00B001D0"/>
    <w:rsid w:val="00B018ED"/>
    <w:rsid w:val="00B26FEA"/>
    <w:rsid w:val="00B273ED"/>
    <w:rsid w:val="00B357C6"/>
    <w:rsid w:val="00B50306"/>
    <w:rsid w:val="00B503BE"/>
    <w:rsid w:val="00B66987"/>
    <w:rsid w:val="00B67F2E"/>
    <w:rsid w:val="00B7046C"/>
    <w:rsid w:val="00B719D6"/>
    <w:rsid w:val="00B73055"/>
    <w:rsid w:val="00B76345"/>
    <w:rsid w:val="00BA06D0"/>
    <w:rsid w:val="00BA19E3"/>
    <w:rsid w:val="00BB0495"/>
    <w:rsid w:val="00BB1877"/>
    <w:rsid w:val="00BB1ECF"/>
    <w:rsid w:val="00BC0A05"/>
    <w:rsid w:val="00BC3892"/>
    <w:rsid w:val="00BD0DFF"/>
    <w:rsid w:val="00BD3E35"/>
    <w:rsid w:val="00BE7145"/>
    <w:rsid w:val="00BF0F46"/>
    <w:rsid w:val="00BF5494"/>
    <w:rsid w:val="00C01AE9"/>
    <w:rsid w:val="00C11A31"/>
    <w:rsid w:val="00C13EAB"/>
    <w:rsid w:val="00C41E83"/>
    <w:rsid w:val="00C4269B"/>
    <w:rsid w:val="00C653F9"/>
    <w:rsid w:val="00C82301"/>
    <w:rsid w:val="00C90C18"/>
    <w:rsid w:val="00CB180D"/>
    <w:rsid w:val="00CC6EBD"/>
    <w:rsid w:val="00CD25E6"/>
    <w:rsid w:val="00CD37FC"/>
    <w:rsid w:val="00CE5456"/>
    <w:rsid w:val="00CF6F22"/>
    <w:rsid w:val="00D0183E"/>
    <w:rsid w:val="00D10DCC"/>
    <w:rsid w:val="00D117C4"/>
    <w:rsid w:val="00D14C8D"/>
    <w:rsid w:val="00D16A6B"/>
    <w:rsid w:val="00D17037"/>
    <w:rsid w:val="00D265F6"/>
    <w:rsid w:val="00D3106A"/>
    <w:rsid w:val="00D321B0"/>
    <w:rsid w:val="00D32417"/>
    <w:rsid w:val="00D35750"/>
    <w:rsid w:val="00D41416"/>
    <w:rsid w:val="00D4167A"/>
    <w:rsid w:val="00D4360E"/>
    <w:rsid w:val="00D51FB6"/>
    <w:rsid w:val="00D52CE5"/>
    <w:rsid w:val="00D551D1"/>
    <w:rsid w:val="00D568B4"/>
    <w:rsid w:val="00D62365"/>
    <w:rsid w:val="00D64CA5"/>
    <w:rsid w:val="00D679CE"/>
    <w:rsid w:val="00D719F7"/>
    <w:rsid w:val="00D72A7A"/>
    <w:rsid w:val="00D87264"/>
    <w:rsid w:val="00D87FA2"/>
    <w:rsid w:val="00D97869"/>
    <w:rsid w:val="00DA5111"/>
    <w:rsid w:val="00DB37A2"/>
    <w:rsid w:val="00DC4ACB"/>
    <w:rsid w:val="00DE5FA0"/>
    <w:rsid w:val="00E00C21"/>
    <w:rsid w:val="00E05C5F"/>
    <w:rsid w:val="00E06B30"/>
    <w:rsid w:val="00E10C53"/>
    <w:rsid w:val="00E17AFF"/>
    <w:rsid w:val="00E354B1"/>
    <w:rsid w:val="00E3660B"/>
    <w:rsid w:val="00E50C9C"/>
    <w:rsid w:val="00E57362"/>
    <w:rsid w:val="00E60CA3"/>
    <w:rsid w:val="00E62906"/>
    <w:rsid w:val="00E72C41"/>
    <w:rsid w:val="00E73C02"/>
    <w:rsid w:val="00E7467E"/>
    <w:rsid w:val="00E75057"/>
    <w:rsid w:val="00E76A46"/>
    <w:rsid w:val="00E817E5"/>
    <w:rsid w:val="00E85878"/>
    <w:rsid w:val="00E900E6"/>
    <w:rsid w:val="00E90DE9"/>
    <w:rsid w:val="00E9171C"/>
    <w:rsid w:val="00E9264D"/>
    <w:rsid w:val="00EA4EE2"/>
    <w:rsid w:val="00EC1092"/>
    <w:rsid w:val="00EC41C9"/>
    <w:rsid w:val="00ED1897"/>
    <w:rsid w:val="00ED370C"/>
    <w:rsid w:val="00ED77DB"/>
    <w:rsid w:val="00EE4133"/>
    <w:rsid w:val="00EE64A3"/>
    <w:rsid w:val="00EF0EF7"/>
    <w:rsid w:val="00EF258F"/>
    <w:rsid w:val="00EF45A4"/>
    <w:rsid w:val="00F10AB6"/>
    <w:rsid w:val="00F20C89"/>
    <w:rsid w:val="00F270A5"/>
    <w:rsid w:val="00F323EC"/>
    <w:rsid w:val="00F32CAA"/>
    <w:rsid w:val="00F37A9A"/>
    <w:rsid w:val="00F438B7"/>
    <w:rsid w:val="00F460B9"/>
    <w:rsid w:val="00F50DE1"/>
    <w:rsid w:val="00F52AB7"/>
    <w:rsid w:val="00F54026"/>
    <w:rsid w:val="00F65D32"/>
    <w:rsid w:val="00F70A0A"/>
    <w:rsid w:val="00F74D5F"/>
    <w:rsid w:val="00F850A7"/>
    <w:rsid w:val="00F8621B"/>
    <w:rsid w:val="00F90DD1"/>
    <w:rsid w:val="00FA08F0"/>
    <w:rsid w:val="00FA1B90"/>
    <w:rsid w:val="00FC1E5E"/>
    <w:rsid w:val="00FD168C"/>
    <w:rsid w:val="00FD1E97"/>
    <w:rsid w:val="00FD4DE5"/>
    <w:rsid w:val="00FD71A6"/>
    <w:rsid w:val="00FF14DB"/>
    <w:rsid w:val="00FF2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42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428B"/>
    <w:rPr>
      <w:b/>
      <w:bCs/>
    </w:rPr>
  </w:style>
</w:styles>
</file>

<file path=word/webSettings.xml><?xml version="1.0" encoding="utf-8"?>
<w:webSettings xmlns:r="http://schemas.openxmlformats.org/officeDocument/2006/relationships" xmlns:w="http://schemas.openxmlformats.org/wordprocessingml/2006/main">
  <w:divs>
    <w:div w:id="20573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326</Words>
  <Characters>1862</Characters>
  <Application>Microsoft Office Word</Application>
  <DocSecurity>0</DocSecurity>
  <Lines>15</Lines>
  <Paragraphs>4</Paragraphs>
  <ScaleCrop>false</ScaleCrop>
  <Company>湖南师范附中</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周琼</dc:creator>
  <cp:keywords/>
  <dc:description/>
  <cp:lastModifiedBy>周琼</cp:lastModifiedBy>
  <cp:revision>2</cp:revision>
  <dcterms:created xsi:type="dcterms:W3CDTF">2017-09-20T01:12:00Z</dcterms:created>
  <dcterms:modified xsi:type="dcterms:W3CDTF">2017-09-20T01:16:00Z</dcterms:modified>
</cp:coreProperties>
</file>