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E3" w:rsidRPr="00C35131" w:rsidRDefault="005304E3" w:rsidP="00574595">
      <w:pPr>
        <w:widowControl/>
        <w:shd w:val="clear" w:color="auto" w:fill="FFFFFF"/>
        <w:jc w:val="center"/>
        <w:outlineLvl w:val="1"/>
        <w:rPr>
          <w:rFonts w:ascii="方正康体简体" w:eastAsia="方正康体简体" w:hAnsi="Arial" w:cs="Arial"/>
          <w:b/>
          <w:bCs/>
          <w:kern w:val="36"/>
          <w:sz w:val="52"/>
          <w:szCs w:val="52"/>
          <w:shd w:val="clear" w:color="auto" w:fill="FFFFFF"/>
        </w:rPr>
      </w:pPr>
      <w:r w:rsidRPr="00C35131">
        <w:rPr>
          <w:rFonts w:ascii="方正康体简体" w:eastAsia="方正康体简体" w:hAnsi="微软雅黑" w:cs="黑体" w:hint="eastAsia"/>
          <w:kern w:val="36"/>
          <w:sz w:val="52"/>
          <w:szCs w:val="52"/>
          <w:shd w:val="clear" w:color="auto" w:fill="FFFFFF"/>
        </w:rPr>
        <w:t>打造生物二轮复习高效课堂</w:t>
      </w:r>
    </w:p>
    <w:p w:rsidR="005304E3" w:rsidRDefault="005304E3" w:rsidP="005304E3">
      <w:pPr>
        <w:widowControl/>
        <w:shd w:val="clear" w:color="auto" w:fill="FFFFFF"/>
        <w:spacing w:before="120"/>
        <w:jc w:val="center"/>
        <w:outlineLvl w:val="1"/>
        <w:rPr>
          <w:rFonts w:ascii="楷体_GB2312" w:eastAsia="楷体_GB2312" w:hAnsi="Arial" w:cs="Arial"/>
          <w:kern w:val="36"/>
          <w:sz w:val="30"/>
          <w:szCs w:val="30"/>
          <w:shd w:val="clear" w:color="auto" w:fill="FFFFFF"/>
        </w:rPr>
      </w:pPr>
      <w:r>
        <w:rPr>
          <w:rFonts w:ascii="楷体_GB2312" w:eastAsia="楷体_GB2312" w:hAnsi="Arial" w:cs="Arial" w:hint="eastAsia"/>
          <w:kern w:val="36"/>
          <w:sz w:val="30"/>
          <w:szCs w:val="30"/>
          <w:shd w:val="clear" w:color="auto" w:fill="FFFFFF"/>
        </w:rPr>
        <w:t>汪训贤</w:t>
      </w:r>
    </w:p>
    <w:p w:rsidR="005304E3" w:rsidRDefault="005304E3" w:rsidP="005304E3">
      <w:pPr>
        <w:widowControl/>
        <w:shd w:val="clear" w:color="auto" w:fill="FFFFFF"/>
        <w:spacing w:before="240" w:line="320" w:lineRule="exact"/>
        <w:ind w:firstLineChars="200" w:firstLine="361"/>
        <w:rPr>
          <w:rFonts w:ascii="黑体" w:eastAsia="黑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cs="黑体" w:hint="eastAsia"/>
          <w:b/>
          <w:bCs/>
          <w:kern w:val="0"/>
          <w:sz w:val="18"/>
          <w:szCs w:val="18"/>
          <w:shd w:val="clear" w:color="auto" w:fill="FFFFFF"/>
        </w:rPr>
        <w:t>一、什么是高效课堂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kern w:val="0"/>
          <w:sz w:val="18"/>
          <w:szCs w:val="18"/>
          <w:shd w:val="clear" w:color="auto" w:fill="FFFFFF"/>
        </w:rPr>
        <w:t>课堂是学生学习的场所。学生是课堂的主体，是学习的主人。老师是课堂的组织者、主导者。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有效课堂是学生有学习效益的课堂，核心是学生的进步和发展。课堂是否有效，关键是看学生的学习效果，看有多少学生在多大程度上实现了有效学习，取得了怎样的进步和发展，是否激发了学生继续学习的欲望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高效课堂是在有效课堂的基础上，达成教学目标的效率高、完成教学任务效果好，取得教学较高影响力和社会效益的课堂，是有效课堂的最高境界。高效课堂具有三大特征：主动性、生动性、生成性。主动性是指学生在课堂上，主动地学习，“我的课堂我做主”；生动性是突出学生乐于学习，追求课堂的情感价值；生成性是鼓励不同个性的学生，大胆地发表个人的学习见解，让课堂预设服务于现场生成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高效课堂基于高效教学。</w:t>
      </w:r>
      <w:r>
        <w:rPr>
          <w:rFonts w:ascii="Arial" w:hAnsi="Arial" w:cs="Arial" w:hint="eastAsia"/>
          <w:kern w:val="0"/>
          <w:sz w:val="18"/>
          <w:szCs w:val="18"/>
          <w:shd w:val="clear" w:color="auto" w:fill="FFFFFF"/>
        </w:rPr>
        <w:t>因此，在课堂上，老师应该根据教学要求、教学内容，运用自己的</w:t>
      </w:r>
      <w:hyperlink r:id="rId4" w:history="1">
        <w:r>
          <w:rPr>
            <w:rFonts w:ascii="Arial" w:hAnsi="Arial" w:hint="eastAsia"/>
            <w:kern w:val="0"/>
            <w:sz w:val="18"/>
            <w:szCs w:val="18"/>
          </w:rPr>
          <w:t>智慧</w:t>
        </w:r>
      </w:hyperlink>
      <w:r>
        <w:rPr>
          <w:rFonts w:ascii="Arial" w:hAnsi="Arial" w:cs="Arial" w:hint="eastAsia"/>
          <w:kern w:val="0"/>
          <w:sz w:val="18"/>
          <w:szCs w:val="18"/>
          <w:shd w:val="clear" w:color="auto" w:fill="FFFFFF"/>
        </w:rPr>
        <w:t>和创造力，进行恰当的课堂预设，创设必要的情境，给学生提供课内实践的机会，挖掘蕴涵其中的</w:t>
      </w:r>
      <w:hyperlink r:id="rId5" w:history="1">
        <w:r>
          <w:rPr>
            <w:rFonts w:ascii="Arial" w:hAnsi="Arial" w:hint="eastAsia"/>
            <w:kern w:val="0"/>
            <w:sz w:val="18"/>
            <w:szCs w:val="18"/>
          </w:rPr>
          <w:t>无限生机</w:t>
        </w:r>
      </w:hyperlink>
      <w:r>
        <w:rPr>
          <w:rFonts w:ascii="Arial" w:hAnsi="Arial" w:cs="Arial" w:hint="eastAsia"/>
          <w:kern w:val="0"/>
          <w:sz w:val="18"/>
          <w:szCs w:val="18"/>
          <w:shd w:val="clear" w:color="auto" w:fill="FFFFFF"/>
        </w:rPr>
        <w:t>和活力，把课堂营造成生动活泼的学习乐园，让学生在愉快的</w:t>
      </w:r>
      <w:hyperlink r:id="rId6" w:history="1">
        <w:r>
          <w:rPr>
            <w:rFonts w:ascii="Arial" w:hAnsi="Arial" w:hint="eastAsia"/>
            <w:kern w:val="0"/>
            <w:sz w:val="18"/>
            <w:szCs w:val="18"/>
          </w:rPr>
          <w:t>学习环境</w:t>
        </w:r>
      </w:hyperlink>
      <w:r>
        <w:rPr>
          <w:rFonts w:ascii="Arial" w:hAnsi="Arial" w:cs="Arial" w:hint="eastAsia"/>
          <w:kern w:val="0"/>
          <w:sz w:val="18"/>
          <w:szCs w:val="18"/>
          <w:shd w:val="clear" w:color="auto" w:fill="FFFFFF"/>
        </w:rPr>
        <w:t>中自然、有序地学习和操练，面对课堂上的各种动态生成，灵活地调整教学策略，努力提高课堂效益。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黑体" w:eastAsia="黑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cs="黑体" w:hint="eastAsia"/>
          <w:b/>
          <w:bCs/>
          <w:kern w:val="0"/>
          <w:sz w:val="18"/>
          <w:szCs w:val="18"/>
          <w:shd w:val="clear" w:color="auto" w:fill="FFFFFF"/>
        </w:rPr>
        <w:t>二、为什么要打造二轮复习高效课堂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近些年来，我校在组织高三学生迎考时，比较普遍的做法是开展“三轮复习”。时间安排是：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一轮复习：</w:t>
      </w:r>
      <w:r>
        <w:rPr>
          <w:kern w:val="0"/>
          <w:sz w:val="18"/>
          <w:szCs w:val="18"/>
          <w:shd w:val="clear" w:color="auto" w:fill="FFFFFF"/>
        </w:rPr>
        <w:t>9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月～第</w:t>
      </w:r>
      <w:r>
        <w:rPr>
          <w:kern w:val="0"/>
          <w:sz w:val="18"/>
          <w:szCs w:val="18"/>
          <w:shd w:val="clear" w:color="auto" w:fill="FFFFFF"/>
        </w:rPr>
        <w:t>2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年</w:t>
      </w:r>
      <w:r>
        <w:rPr>
          <w:kern w:val="0"/>
          <w:sz w:val="18"/>
          <w:szCs w:val="18"/>
          <w:shd w:val="clear" w:color="auto" w:fill="FFFFFF"/>
        </w:rPr>
        <w:t>3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月；二轮复习：</w:t>
      </w:r>
      <w:r>
        <w:rPr>
          <w:kern w:val="0"/>
          <w:sz w:val="18"/>
          <w:szCs w:val="18"/>
          <w:shd w:val="clear" w:color="auto" w:fill="FFFFFF"/>
        </w:rPr>
        <w:t>4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月～</w:t>
      </w:r>
      <w:r>
        <w:rPr>
          <w:kern w:val="0"/>
          <w:sz w:val="18"/>
          <w:szCs w:val="18"/>
          <w:shd w:val="clear" w:color="auto" w:fill="FFFFFF"/>
        </w:rPr>
        <w:t>5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月上旬；三轮复习：</w:t>
      </w:r>
      <w:r>
        <w:rPr>
          <w:kern w:val="0"/>
          <w:sz w:val="18"/>
          <w:szCs w:val="18"/>
          <w:shd w:val="clear" w:color="auto" w:fill="FFFFFF"/>
        </w:rPr>
        <w:t>5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月中旬～</w:t>
      </w:r>
      <w:r>
        <w:rPr>
          <w:kern w:val="0"/>
          <w:sz w:val="18"/>
          <w:szCs w:val="18"/>
          <w:shd w:val="clear" w:color="auto" w:fill="FFFFFF"/>
        </w:rPr>
        <w:t>5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月底。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高三学生通过一轮“拉网式”复习，已按照教材的章节顺序，基本落实了基础知识和基本技能，基本理清了各个知识点。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二轮复习</w:t>
      </w:r>
      <w:r>
        <w:rPr>
          <w:rFonts w:ascii="ˎ̥" w:hAnsi="ˎ̥" w:cs="黑体" w:hint="eastAsia"/>
          <w:kern w:val="0"/>
          <w:sz w:val="18"/>
          <w:szCs w:val="18"/>
          <w:shd w:val="clear" w:color="auto" w:fill="FFFFFF"/>
        </w:rPr>
        <w:t>是在学生经历了一轮复习基础上展开的，主要目标有三个：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ˎ̥" w:hAnsi="ˎ̥" w:cs="黑体" w:hint="eastAsia"/>
          <w:kern w:val="0"/>
          <w:sz w:val="18"/>
          <w:szCs w:val="18"/>
          <w:shd w:val="clear" w:color="auto" w:fill="FFFFFF"/>
        </w:rPr>
        <w:t>一是</w:t>
      </w: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对高中生物学中的重难点内容进行重新构建和整合，把一轮复习中较为零乱、繁杂的知识点，系统化、条理化、综合化，</w:t>
      </w:r>
      <w:r>
        <w:rPr>
          <w:rFonts w:ascii="ˎ̥" w:hAnsi="ˎ̥" w:cs="黑体" w:hint="eastAsia"/>
          <w:kern w:val="0"/>
          <w:sz w:val="18"/>
          <w:szCs w:val="18"/>
          <w:shd w:val="clear" w:color="auto" w:fill="FFFFFF"/>
        </w:rPr>
        <w:t>使学生能够将分布于教材中的各个知识点，串珠成线，并进一步连接成网，构建起高中生物学知识网络，</w:t>
      </w: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形成跨章节、跨模块的知识网络体系，</w:t>
      </w:r>
      <w:r>
        <w:rPr>
          <w:rFonts w:ascii="ˎ̥" w:hAnsi="ˎ̥" w:cs="黑体" w:hint="eastAsia"/>
          <w:kern w:val="0"/>
          <w:sz w:val="18"/>
          <w:szCs w:val="18"/>
          <w:shd w:val="clear" w:color="auto" w:fill="FFFFFF"/>
        </w:rPr>
        <w:t>为培养学生的综合运用能力打好基础</w:t>
      </w: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ˎ̥" w:hAnsi="ˎ̥" w:cs="黑体" w:hint="eastAsia"/>
          <w:kern w:val="0"/>
          <w:sz w:val="18"/>
          <w:szCs w:val="18"/>
          <w:shd w:val="clear" w:color="auto" w:fill="FFFFFF"/>
        </w:rPr>
        <w:t>二是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要穿插高考试卷的各种题型特点</w:t>
      </w:r>
      <w:r>
        <w:rPr>
          <w:rFonts w:cs="黑体" w:hint="eastAsia"/>
          <w:kern w:val="0"/>
          <w:sz w:val="18"/>
          <w:szCs w:val="18"/>
          <w:shd w:val="clear" w:color="auto" w:fill="FFFFFF"/>
        </w:rPr>
        <w:t>、解题思路、解题方法和技巧的专题讲解，逐步提高学生的解题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能力，使解题速度和准确性得到显著提高。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三是要注意学生心态的调整，培养学生的自信心，从容应考，充分发挥才能，展现智慧，让每位学生更好地适应新形式下的高考。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由此可见，二轮复习的内容多、时间紧、目标明、任务重。只有精心打造二轮复习高效课堂，才能在有限的时间内，完成任务，达成目标。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黑体" w:eastAsia="黑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cs="黑体" w:hint="eastAsia"/>
          <w:b/>
          <w:bCs/>
          <w:kern w:val="0"/>
          <w:sz w:val="18"/>
          <w:szCs w:val="18"/>
          <w:shd w:val="clear" w:color="auto" w:fill="FFFFFF"/>
        </w:rPr>
        <w:t>三、怎样打造二轮复习高效课堂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（</w:t>
      </w:r>
      <w:r>
        <w:rPr>
          <w:b/>
          <w:bCs/>
          <w:kern w:val="0"/>
          <w:sz w:val="18"/>
          <w:szCs w:val="18"/>
          <w:shd w:val="clear" w:color="auto" w:fill="FFFFFF"/>
        </w:rPr>
        <w:t>1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）强化集体备课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二轮复习需要老师们的集体智慧，高三备课组全体老师必须扎实开展集体备课，群策群力、冷静思考、制订计划、研讨学案、精选例题等等，确保二轮复习高效、有序运行。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集体备课要坚持做到“四定”、“四统一”，即备课活动做到定时间、定地点、定内容、定主讲人；二轮复习在全高三年级统一进度、统一资料、统一作业、统一考试。目的是强化集体协作意识，做到信息、资源共享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每次集体备课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采取“三步三环”操作模式。在二轮复习开始之前，备课组长组织全体老师制订好教学计划，充分地体现了“三步三环”。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lastRenderedPageBreak/>
        <w:t>“三步”是每个完整教案、学案的形成应经历三步：第一周分头准备，第二周集体优化，第三周实施反馈。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 xml:space="preserve"> “分头准备”主要指主备老师全面准备所分配教学任务的教学方案，辅备老师则尽力搜集与之相关的资料或思考自己对教材的独特处理。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“集体优化”则为全备课组老师的共同备课时间，一般指在规定的时间、地点完成三个环节的事情：反馈本周集体教案实施情况，进行教学归因分析，形成教学后记；研究已分头准备好的下周将实施的教案，优化后形成集体教案；对第三周的教学准备进行分工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“实施反馈”是指老师们经过了一周的教学工作，对课堂上老师的教学情况、学生的学习情况进行整理，以利于进一步完善。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 xml:space="preserve"> “三环”是指每周集体备课时，完成实施反馈、集体优化、分头准备的集体备课任务。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kern w:val="0"/>
          <w:sz w:val="18"/>
          <w:szCs w:val="18"/>
          <w:shd w:val="clear" w:color="auto" w:fill="FFFFFF"/>
        </w:rPr>
        <w:t>集体备课时还可分析研究学生状况和各自的</w:t>
      </w:r>
      <w:hyperlink r:id="rId7" w:history="1">
        <w:r>
          <w:rPr>
            <w:rFonts w:hint="eastAsia"/>
            <w:kern w:val="0"/>
            <w:sz w:val="18"/>
            <w:szCs w:val="18"/>
          </w:rPr>
          <w:t>教学</w:t>
        </w:r>
      </w:hyperlink>
      <w:r>
        <w:rPr>
          <w:rFonts w:cs="黑体" w:hint="eastAsia"/>
          <w:kern w:val="0"/>
          <w:sz w:val="18"/>
          <w:szCs w:val="18"/>
          <w:shd w:val="clear" w:color="auto" w:fill="FFFFFF"/>
        </w:rPr>
        <w:t>情况，交流思想，集思广益，优势互补。老师们彼此虚心学习，互相请教，对学生提出的问题进行研究，探讨答案。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（</w:t>
      </w:r>
      <w:r>
        <w:rPr>
          <w:b/>
          <w:bCs/>
          <w:kern w:val="0"/>
          <w:sz w:val="18"/>
          <w:szCs w:val="18"/>
          <w:shd w:val="clear" w:color="auto" w:fill="FFFFFF"/>
        </w:rPr>
        <w:t>2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）划分好小专题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复习方式：小专题。二轮复习内容多、时间紧、任务重。复习方式宜采用“小专题”复习模式，每个小专题2～3课时不等。</w:t>
      </w:r>
      <w:r>
        <w:rPr>
          <w:rFonts w:ascii="Tahoma" w:hAnsi="Tahoma" w:cs="Tahoma" w:hint="eastAsia"/>
          <w:kern w:val="0"/>
          <w:sz w:val="18"/>
          <w:szCs w:val="18"/>
          <w:shd w:val="clear" w:color="auto" w:fill="FFFFFF"/>
        </w:rPr>
        <w:t>小专题复习是围绕教材，将教材内容进行重新整合与编排，由备课组老师集体研讨，划分成一定数量的小专题，建立起新的知识体系，给学生耳目一新的感觉，既复习了书本知识，又没有炒现饭的感觉，同时还能激发学生的学习兴趣，启发学生的思维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（</w:t>
      </w:r>
      <w:r>
        <w:rPr>
          <w:b/>
          <w:bCs/>
          <w:kern w:val="0"/>
          <w:sz w:val="18"/>
          <w:szCs w:val="18"/>
          <w:shd w:val="clear" w:color="auto" w:fill="FFFFFF"/>
        </w:rPr>
        <w:t>3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）设计好导学案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教学方式：学案导学。备考虽没有捷径，但如果复习方法科学、策略优化、思路清晰，则效率一定会倍增。</w:t>
      </w:r>
      <w:r>
        <w:rPr>
          <w:rFonts w:ascii="ˎ̥" w:hAnsi="ˎ̥" w:cs="黑体" w:hint="eastAsia"/>
          <w:kern w:val="0"/>
          <w:sz w:val="18"/>
          <w:szCs w:val="18"/>
          <w:shd w:val="clear" w:color="auto" w:fill="FFFFFF"/>
        </w:rPr>
        <w:t>生物二轮复习必须改变传统的老观念、老方法，应该以发展人的品质和智力为目标。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二轮复习采用学案导学，可以充分体现教师的主导和学生的主体作用，教师带着学生走向教材、切不可带着教材走向学生，引导学生积极参与教学活动，充分发挥学生的主体作用，避免学生在探索知识过程中的盲目性和偶然性，久而久之，能使学生从“学会”到“会学”，在教师的启发下形成良好的思维品质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（</w:t>
      </w:r>
      <w:r>
        <w:rPr>
          <w:b/>
          <w:bCs/>
          <w:kern w:val="0"/>
          <w:sz w:val="18"/>
          <w:szCs w:val="18"/>
          <w:shd w:val="clear" w:color="auto" w:fill="FFFFFF"/>
        </w:rPr>
        <w:t>4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）精选好训练题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训练方式：限时训练。每个小专题的学案中，都要设计一套限时训练。每套训练题的题量是选择题3道，非选择题1～2道，也就是一套理综题的生物题量的一半。做题时间限制在15分钟以内，因为在理综测试过程中，分配给生物题的时间也就是40分钟左右。限时训练的主要目的就是要培养学生的解题能力和速度。刚开始二轮复习时，学生们大多数做不完，很着急，但训练时间长了，速度就跟上来了，当二轮复习到中、后期时，大多数学生能基本做完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预设二轮复习课堂时，给学生留足训练时间，加强以下三类训练。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hAnsi="宋体" w:cs="宋体" w:hint="eastAsia"/>
          <w:kern w:val="0"/>
          <w:sz w:val="18"/>
          <w:szCs w:val="18"/>
          <w:shd w:val="clear" w:color="auto" w:fill="FFFFFF"/>
        </w:rPr>
        <w:t>①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审题训练。高考题往往看似常规，其实都有创新，审题不细，就会误入陷阱。因此，审题要逐字逐句，弄懂题意，找出关键字、词、句，抓住题眼，获取有效信息。针对学生易错题型，专门训练审题能力。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hAnsi="宋体" w:cs="宋体" w:hint="eastAsia"/>
          <w:kern w:val="0"/>
          <w:sz w:val="18"/>
          <w:szCs w:val="18"/>
          <w:shd w:val="clear" w:color="auto" w:fill="FFFFFF"/>
        </w:rPr>
        <w:t>②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变式训练。易错题的变式是高三学生再错的陷阱，训练过程中，要善于对题目的条件和要求进行变换，这样不仅可以培养学生的问题意识，而且还可以培养学生思维的灵活性和变通性，做到举一反三，触类旁通。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hAnsi="宋体" w:cs="宋体" w:hint="eastAsia"/>
          <w:kern w:val="0"/>
          <w:sz w:val="18"/>
          <w:szCs w:val="18"/>
          <w:shd w:val="clear" w:color="auto" w:fill="FFFFFF"/>
        </w:rPr>
        <w:t>③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创新思维训练。创新思维与定势思维是对立的，创新的高考题，看似常规简单，其实入题容易得分难，失分往往是定势思维导致的。怎样才能训练创新思维呢？除了审题细致外，还应经常把典型试题进行改编，如试一试把条件改变、把提问改变答案将怎样？把图示改变答案又会怎样？把几个问题组合又会怎样？把简答题改选择题又会如何？针对易错题，做一下这方面的创新，再错的可能性就会减小。再者，对相关题型的归类、整理也是一种创新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196" w:firstLine="354"/>
        <w:rPr>
          <w:rFonts w:ascii="黑体" w:eastAsia="黑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黑体" w:eastAsia="黑体" w:cs="黑体" w:hint="eastAsia"/>
          <w:b/>
          <w:bCs/>
          <w:kern w:val="0"/>
          <w:sz w:val="18"/>
          <w:szCs w:val="18"/>
          <w:shd w:val="clear" w:color="auto" w:fill="FFFFFF"/>
        </w:rPr>
        <w:t>四、二轮复习高效课堂一例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小专题1  细胞的物质基础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第</w:t>
      </w:r>
      <w:r>
        <w:rPr>
          <w:b/>
          <w:bCs/>
          <w:kern w:val="0"/>
          <w:sz w:val="18"/>
          <w:szCs w:val="18"/>
          <w:shd w:val="clear" w:color="auto" w:fill="FFFFFF"/>
        </w:rPr>
        <w:t>1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课时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196" w:firstLine="354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lastRenderedPageBreak/>
        <w:t>【5分钟阅读】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学生利用5分钟时间，快速浏览必备知识手册中，该小专题所包含的主要知识，以利学生回顾该小专题中涉及到的原理、方法等（必备知识手册是我校教师根据《考试说明》要求，将教材中重点知识、主要语句等浓缩编写而成）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196" w:firstLine="354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【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限时训练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】</w:t>
      </w:r>
      <w:r>
        <w:rPr>
          <w:b/>
          <w:bCs/>
          <w:kern w:val="0"/>
          <w:sz w:val="18"/>
          <w:szCs w:val="18"/>
          <w:shd w:val="clear" w:color="auto" w:fill="FFFFFF"/>
        </w:rPr>
        <w:t>15</w:t>
      </w:r>
      <w:r>
        <w:rPr>
          <w:rFonts w:cs="黑体" w:hint="eastAsia"/>
          <w:b/>
          <w:bCs/>
          <w:kern w:val="0"/>
          <w:sz w:val="18"/>
          <w:szCs w:val="18"/>
          <w:shd w:val="clear" w:color="auto" w:fill="FFFFFF"/>
        </w:rPr>
        <w:t>分钟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一般由3道选择题，1～2道非选择题组成，规定学生在15分钟内完成。目的是训练学生的解题速度。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校对答案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】3～5分钟。用课件呈现限时训练的答案，学生自主较对，老师巡视。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当堂诊断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】20分钟。有意选取1-2名学生的答卷，用实物投影仪投到大屏幕，老师根据学生的答题情况进行针对性讲评，全班同学随着老师对1-2名同学答卷的讲评，对自己的答题进行订正。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课后作业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25分钟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1、10分钟阅读：《课本（必修1）》P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  <w:vertAlign w:val="subscript"/>
        </w:rPr>
        <w:t>15—34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2、15分钟训练：由老师从二轮复习资料中精选的适当数量练习题。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 xml:space="preserve">3、记录阅读和训练中，自己不能解决的问题，第2天早晨交给课代表，由课代表收集整理后交给任课老师。 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1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第2课时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问题整理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1、课代表收集本班同学课后作业中发现的问题，汇总后交给老师。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2、老师根据课代表收集的问题，进行集体备课，确定课堂讲评内容。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必备知识落实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（5分钟）：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对第一课时阅读过的必备知识手册中的重点知识，以填空形式，进行过关抽查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课堂点拔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——知识网络构建（5分钟）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学生用自己喜欢的方式，构建本小专题涵盖的知识网络。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课堂点拔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——重点知识梳理（5分钟）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老师对本小专题的重点知识，做些恰当的梳理、提示。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课堂点拔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——疑难问题解答（5～10分钟）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老师根据课代表收集的问题，尤其是共性问题，进行解答。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课堂点拔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——解题方法指导（15～20分钟）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经典题型——具有代表意义的某种题，如坐标图题。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经典方法——如同位素标记法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经典错题——常见于月考题、练习题中的一些易错题。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【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课后作业</w:t>
      </w: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】</w:t>
      </w:r>
      <w:r>
        <w:rPr>
          <w:rFonts w:ascii="宋体" w:hAnsi="宋体" w:cs="黑体" w:hint="eastAsia"/>
          <w:b/>
          <w:bCs/>
          <w:kern w:val="0"/>
          <w:sz w:val="18"/>
          <w:szCs w:val="18"/>
          <w:shd w:val="clear" w:color="auto" w:fill="FFFFFF"/>
        </w:rPr>
        <w:t>25分钟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1、训练：选择题6道，非选择题1-2道。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360"/>
        <w:rPr>
          <w:rFonts w:ascii="宋体" w:hAnsi="宋体" w:cs="黑体"/>
          <w:kern w:val="0"/>
          <w:sz w:val="18"/>
          <w:szCs w:val="18"/>
          <w:shd w:val="clear" w:color="auto" w:fill="FFFFFF"/>
        </w:rPr>
      </w:pPr>
      <w:r>
        <w:rPr>
          <w:rFonts w:ascii="宋体" w:hAnsi="宋体" w:cs="黑体" w:hint="eastAsia"/>
          <w:kern w:val="0"/>
          <w:sz w:val="18"/>
          <w:szCs w:val="18"/>
          <w:shd w:val="clear" w:color="auto" w:fill="FFFFFF"/>
        </w:rPr>
        <w:t>2、记录阅读和训练中，自己不能解决的问题，第2天早晨交给课代表，由课代表收集整理后交给任课老师。</w:t>
      </w:r>
    </w:p>
    <w:p w:rsidR="005304E3" w:rsidRDefault="005304E3" w:rsidP="005304E3">
      <w:pPr>
        <w:widowControl/>
        <w:shd w:val="clear" w:color="auto" w:fill="FFFFFF"/>
        <w:spacing w:line="320" w:lineRule="exact"/>
        <w:ind w:firstLineChars="200" w:firstLine="480"/>
        <w:rPr>
          <w:rFonts w:ascii="宋体" w:hAnsi="宋体" w:cs="黑体"/>
          <w:kern w:val="0"/>
          <w:sz w:val="24"/>
          <w:shd w:val="clear" w:color="auto" w:fill="FFFFFF"/>
        </w:rPr>
      </w:pPr>
      <w:r>
        <w:rPr>
          <w:kern w:val="0"/>
          <w:sz w:val="24"/>
          <w:shd w:val="clear" w:color="auto" w:fill="FFFFFF"/>
        </w:rPr>
        <w:t xml:space="preserve"> </w:t>
      </w:r>
    </w:p>
    <w:p w:rsidR="005304E3" w:rsidRDefault="005304E3" w:rsidP="005304E3">
      <w:pPr>
        <w:widowControl/>
        <w:shd w:val="clear" w:color="auto" w:fill="FFFFFF"/>
        <w:spacing w:line="320" w:lineRule="exact"/>
        <w:rPr>
          <w:rFonts w:ascii="黑体" w:eastAsia="黑体" w:hAnsi="宋体" w:cs="黑体"/>
          <w:b/>
          <w:kern w:val="0"/>
          <w:szCs w:val="21"/>
          <w:shd w:val="clear" w:color="auto" w:fill="FFFFFF"/>
        </w:rPr>
      </w:pPr>
      <w:r>
        <w:rPr>
          <w:rFonts w:ascii="黑体" w:eastAsia="黑体" w:cs="黑体" w:hint="eastAsia"/>
          <w:b/>
          <w:kern w:val="0"/>
          <w:szCs w:val="21"/>
          <w:shd w:val="clear" w:color="auto" w:fill="FFFFFF"/>
        </w:rPr>
        <w:t>参考文献：</w:t>
      </w:r>
    </w:p>
    <w:p w:rsidR="005304E3" w:rsidRDefault="005304E3" w:rsidP="005304E3">
      <w:pPr>
        <w:widowControl/>
        <w:shd w:val="clear" w:color="auto" w:fill="FFFFFF"/>
        <w:spacing w:line="320" w:lineRule="exact"/>
        <w:rPr>
          <w:rFonts w:ascii="仿宋_GB2312" w:eastAsia="仿宋_GB2312" w:hAnsi="宋体" w:cs="黑体"/>
          <w:kern w:val="0"/>
          <w:sz w:val="18"/>
          <w:szCs w:val="18"/>
          <w:shd w:val="clear" w:color="auto" w:fill="FFFFFF"/>
        </w:rPr>
      </w:pP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>[1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]邓华兰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《以实为本创有效课堂》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 xml:space="preserve"> 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《教育艺术》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>2013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年第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>2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期</w:t>
      </w:r>
    </w:p>
    <w:p w:rsidR="005304E3" w:rsidRDefault="005304E3" w:rsidP="005304E3">
      <w:pPr>
        <w:widowControl/>
        <w:shd w:val="clear" w:color="auto" w:fill="FFFFFF"/>
        <w:spacing w:line="320" w:lineRule="exact"/>
        <w:rPr>
          <w:rFonts w:ascii="仿宋_GB2312" w:eastAsia="仿宋_GB2312" w:hAnsi="宋体" w:cs="黑体"/>
          <w:kern w:val="0"/>
          <w:sz w:val="18"/>
          <w:szCs w:val="18"/>
          <w:shd w:val="clear" w:color="auto" w:fill="FFFFFF"/>
        </w:rPr>
      </w:pP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>[2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]李炳亭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 xml:space="preserve">  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《高效课堂概述》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 xml:space="preserve"> 2010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年</w:t>
      </w:r>
      <w:r>
        <w:rPr>
          <w:rFonts w:ascii="仿宋_GB2312" w:eastAsia="仿宋_GB2312" w:hint="eastAsia"/>
          <w:kern w:val="0"/>
          <w:sz w:val="18"/>
          <w:szCs w:val="18"/>
          <w:shd w:val="clear" w:color="auto" w:fill="FFFFFF"/>
        </w:rPr>
        <w:t>2</w:t>
      </w:r>
      <w:r>
        <w:rPr>
          <w:rFonts w:ascii="仿宋_GB2312" w:eastAsia="仿宋_GB2312" w:cs="黑体" w:hint="eastAsia"/>
          <w:kern w:val="0"/>
          <w:sz w:val="18"/>
          <w:szCs w:val="18"/>
          <w:shd w:val="clear" w:color="auto" w:fill="FFFFFF"/>
        </w:rPr>
        <w:t>月</w:t>
      </w:r>
    </w:p>
    <w:p w:rsidR="005304E3" w:rsidRDefault="005304E3" w:rsidP="005304E3">
      <w:pPr>
        <w:rPr>
          <w:rFonts w:ascii="仿宋_GB2312" w:eastAsia="仿宋_GB2312"/>
          <w:szCs w:val="21"/>
        </w:rPr>
      </w:pPr>
    </w:p>
    <w:p w:rsidR="005304E3" w:rsidRDefault="005304E3" w:rsidP="005304E3">
      <w:pPr>
        <w:ind w:firstLine="420"/>
        <w:jc w:val="right"/>
        <w:rPr>
          <w:rFonts w:ascii="楷体_GB2312" w:eastAsia="楷体_GB2312" w:hAnsi="楷体" w:cs="黑体"/>
          <w:szCs w:val="21"/>
        </w:rPr>
      </w:pPr>
      <w:r>
        <w:rPr>
          <w:rFonts w:ascii="楷体_GB2312" w:eastAsia="楷体_GB2312" w:hint="eastAsia"/>
          <w:szCs w:val="21"/>
        </w:rPr>
        <w:t xml:space="preserve">                                 </w:t>
      </w:r>
      <w:r>
        <w:rPr>
          <w:rFonts w:ascii="楷体_GB2312" w:eastAsia="楷体_GB2312" w:hAnsi="楷体" w:cs="黑体" w:hint="eastAsia"/>
          <w:szCs w:val="21"/>
        </w:rPr>
        <w:t xml:space="preserve"> (本文发表于《中学生物教学》2014年12期)</w:t>
      </w:r>
    </w:p>
    <w:p w:rsidR="0051634E" w:rsidRDefault="0051634E" w:rsidP="005304E3"/>
    <w:sectPr w:rsidR="0051634E" w:rsidSect="0051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康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4E3"/>
    <w:rsid w:val="0051634E"/>
    <w:rsid w:val="005304E3"/>
    <w:rsid w:val="00574595"/>
    <w:rsid w:val="00BB588F"/>
    <w:rsid w:val="00CB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E3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4o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90649.htm" TargetMode="External"/><Relationship Id="rId5" Type="http://schemas.openxmlformats.org/officeDocument/2006/relationships/hyperlink" Target="http://baike.baidu.com/view/787300.htm" TargetMode="External"/><Relationship Id="rId4" Type="http://schemas.openxmlformats.org/officeDocument/2006/relationships/hyperlink" Target="http://baike.baidu.com/view/2649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2015-12-14T03:01:00Z</dcterms:created>
  <dcterms:modified xsi:type="dcterms:W3CDTF">2015-12-14T03:01:00Z</dcterms:modified>
</cp:coreProperties>
</file>