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A0194" w:rsidRPr="00BA0194" w:rsidRDefault="00BA0194" w:rsidP="00BA0194">
      <w:pPr>
        <w:adjustRightInd w:val="0"/>
        <w:snapToGrid w:val="0"/>
        <w:spacing w:line="400" w:lineRule="exact"/>
        <w:jc w:val="left"/>
        <w:rPr>
          <w:rFonts w:ascii="仿宋" w:eastAsia="仿宋" w:hAnsi="仿宋"/>
          <w:b/>
          <w:bCs/>
          <w:sz w:val="28"/>
          <w:szCs w:val="28"/>
        </w:rPr>
      </w:pPr>
      <w:r w:rsidRPr="00BA0194">
        <w:rPr>
          <w:rFonts w:ascii="仿宋" w:eastAsia="仿宋" w:hAnsi="仿宋" w:hint="eastAsia"/>
          <w:b/>
          <w:bCs/>
          <w:sz w:val="28"/>
          <w:szCs w:val="28"/>
        </w:rPr>
        <w:t>附件</w:t>
      </w:r>
      <w:bookmarkStart w:id="0" w:name="_GoBack"/>
      <w:bookmarkEnd w:id="0"/>
      <w:r w:rsidRPr="00BA0194">
        <w:rPr>
          <w:rFonts w:ascii="仿宋" w:eastAsia="仿宋" w:hAnsi="仿宋" w:hint="eastAsia"/>
          <w:b/>
          <w:bCs/>
          <w:sz w:val="28"/>
          <w:szCs w:val="28"/>
        </w:rPr>
        <w:t>：</w:t>
      </w:r>
    </w:p>
    <w:p w:rsidR="00BA0194" w:rsidRDefault="00BA0194" w:rsidP="00BA0194">
      <w:pPr>
        <w:adjustRightInd w:val="0"/>
        <w:snapToGrid w:val="0"/>
        <w:spacing w:line="400" w:lineRule="exact"/>
        <w:jc w:val="left"/>
        <w:rPr>
          <w:rFonts w:ascii="黑体" w:eastAsia="黑体" w:hAnsi="华文宋体"/>
          <w:sz w:val="32"/>
          <w:szCs w:val="32"/>
        </w:rPr>
      </w:pPr>
    </w:p>
    <w:p w:rsidR="00193847" w:rsidRDefault="00193847" w:rsidP="00193847">
      <w:pPr>
        <w:adjustRightInd w:val="0"/>
        <w:snapToGrid w:val="0"/>
        <w:spacing w:line="400" w:lineRule="exact"/>
        <w:jc w:val="center"/>
        <w:rPr>
          <w:rFonts w:ascii="黑体" w:eastAsia="黑体" w:hAnsi="华文宋体"/>
          <w:sz w:val="32"/>
          <w:szCs w:val="32"/>
        </w:rPr>
      </w:pPr>
      <w:r w:rsidRPr="007918A9">
        <w:rPr>
          <w:rFonts w:ascii="黑体" w:eastAsia="黑体" w:hAnsi="华文宋体" w:hint="eastAsia"/>
          <w:sz w:val="32"/>
          <w:szCs w:val="32"/>
        </w:rPr>
        <w:t>湖南师大附中202</w:t>
      </w:r>
      <w:r>
        <w:rPr>
          <w:rFonts w:ascii="黑体" w:eastAsia="黑体" w:hAnsi="华文宋体" w:hint="eastAsia"/>
          <w:sz w:val="32"/>
          <w:szCs w:val="32"/>
        </w:rPr>
        <w:t>1</w:t>
      </w:r>
      <w:r w:rsidRPr="007918A9">
        <w:rPr>
          <w:rFonts w:ascii="黑体" w:eastAsia="黑体" w:hAnsi="华文宋体" w:hint="eastAsia"/>
          <w:sz w:val="32"/>
          <w:szCs w:val="32"/>
        </w:rPr>
        <w:t>年</w:t>
      </w:r>
      <w:r>
        <w:rPr>
          <w:rFonts w:ascii="黑体" w:eastAsia="黑体" w:hAnsi="华文宋体" w:hint="eastAsia"/>
          <w:sz w:val="32"/>
          <w:szCs w:val="32"/>
        </w:rPr>
        <w:t>专业技术</w:t>
      </w:r>
      <w:r w:rsidRPr="007918A9">
        <w:rPr>
          <w:rFonts w:ascii="黑体" w:eastAsia="黑体" w:hAnsi="华文宋体" w:hint="eastAsia"/>
          <w:sz w:val="32"/>
          <w:szCs w:val="32"/>
        </w:rPr>
        <w:t>岗位调整</w:t>
      </w:r>
      <w:r>
        <w:rPr>
          <w:rFonts w:ascii="黑体" w:eastAsia="黑体" w:hAnsi="华文宋体" w:hint="eastAsia"/>
          <w:sz w:val="32"/>
          <w:szCs w:val="32"/>
        </w:rPr>
        <w:t>与聘用</w:t>
      </w:r>
      <w:r w:rsidRPr="007918A9">
        <w:rPr>
          <w:rFonts w:ascii="黑体" w:eastAsia="黑体" w:hAnsi="华文宋体" w:hint="eastAsia"/>
          <w:sz w:val="32"/>
          <w:szCs w:val="32"/>
        </w:rPr>
        <w:t>实施细则</w:t>
      </w:r>
    </w:p>
    <w:p w:rsidR="004F1847" w:rsidRPr="004F1847" w:rsidRDefault="004F1847" w:rsidP="004F1847">
      <w:pPr>
        <w:pStyle w:val="Style2"/>
        <w:spacing w:line="400" w:lineRule="exact"/>
        <w:jc w:val="center"/>
        <w:rPr>
          <w:rFonts w:ascii="华文楷体" w:eastAsia="华文楷体" w:hAnsi="华文楷体" w:cs="宋体"/>
          <w:b/>
          <w:bCs/>
          <w:color w:val="000000" w:themeColor="text1"/>
          <w:sz w:val="30"/>
          <w:szCs w:val="30"/>
        </w:rPr>
      </w:pPr>
      <w:r w:rsidRPr="004F1847">
        <w:rPr>
          <w:rFonts w:ascii="华文楷体" w:eastAsia="华文楷体" w:hAnsi="华文楷体" w:cs="宋体" w:hint="eastAsia"/>
          <w:b/>
          <w:bCs/>
          <w:color w:val="000000" w:themeColor="text1"/>
          <w:sz w:val="30"/>
          <w:szCs w:val="30"/>
        </w:rPr>
        <w:t>（</w:t>
      </w:r>
      <w:r w:rsidR="00486EC0">
        <w:rPr>
          <w:rFonts w:ascii="华文楷体" w:eastAsia="华文楷体" w:hAnsi="华文楷体" w:cs="宋体" w:hint="eastAsia"/>
          <w:b/>
          <w:bCs/>
          <w:color w:val="000000" w:themeColor="text1"/>
          <w:sz w:val="30"/>
          <w:szCs w:val="30"/>
        </w:rPr>
        <w:t>经</w:t>
      </w:r>
      <w:r w:rsidRPr="004F1847">
        <w:rPr>
          <w:rFonts w:ascii="华文楷体" w:eastAsia="华文楷体" w:hAnsi="华文楷体" w:cs="宋体" w:hint="eastAsia"/>
          <w:b/>
          <w:bCs/>
          <w:color w:val="000000" w:themeColor="text1"/>
          <w:sz w:val="30"/>
          <w:szCs w:val="30"/>
        </w:rPr>
        <w:t>第十二届教职工代表大会第五次会议审</w:t>
      </w:r>
      <w:r>
        <w:rPr>
          <w:rFonts w:ascii="华文楷体" w:eastAsia="华文楷体" w:hAnsi="华文楷体" w:cs="宋体" w:hint="eastAsia"/>
          <w:b/>
          <w:bCs/>
          <w:color w:val="000000" w:themeColor="text1"/>
          <w:sz w:val="30"/>
          <w:szCs w:val="30"/>
        </w:rPr>
        <w:t>议</w:t>
      </w:r>
      <w:r w:rsidR="00486EC0">
        <w:rPr>
          <w:rFonts w:ascii="华文楷体" w:eastAsia="华文楷体" w:hAnsi="华文楷体" w:cs="宋体" w:hint="eastAsia"/>
          <w:b/>
          <w:bCs/>
          <w:color w:val="000000" w:themeColor="text1"/>
          <w:sz w:val="30"/>
          <w:szCs w:val="30"/>
        </w:rPr>
        <w:t>通过</w:t>
      </w:r>
      <w:r w:rsidRPr="004F1847">
        <w:rPr>
          <w:rFonts w:ascii="华文楷体" w:eastAsia="华文楷体" w:hAnsi="华文楷体" w:cs="宋体" w:hint="eastAsia"/>
          <w:b/>
          <w:bCs/>
          <w:color w:val="000000" w:themeColor="text1"/>
          <w:sz w:val="30"/>
          <w:szCs w:val="30"/>
        </w:rPr>
        <w:t>）</w:t>
      </w:r>
    </w:p>
    <w:p w:rsidR="00193847" w:rsidRPr="004F1847" w:rsidRDefault="00193847" w:rsidP="00193847">
      <w:pPr>
        <w:adjustRightInd w:val="0"/>
        <w:snapToGrid w:val="0"/>
        <w:spacing w:line="400" w:lineRule="exact"/>
        <w:ind w:firstLine="420"/>
        <w:rPr>
          <w:rFonts w:ascii="仿宋" w:eastAsia="仿宋" w:hAnsi="仿宋"/>
          <w:sz w:val="30"/>
          <w:szCs w:val="30"/>
        </w:rPr>
      </w:pPr>
    </w:p>
    <w:p w:rsidR="00193847" w:rsidRPr="003B4114" w:rsidRDefault="00193847" w:rsidP="00193847">
      <w:pPr>
        <w:adjustRightInd w:val="0"/>
        <w:snapToGrid w:val="0"/>
        <w:spacing w:line="400" w:lineRule="exact"/>
        <w:ind w:firstLine="420"/>
        <w:jc w:val="left"/>
        <w:rPr>
          <w:rFonts w:ascii="仿宋" w:eastAsia="仿宋" w:hAnsi="仿宋"/>
          <w:color w:val="000000" w:themeColor="text1"/>
          <w:sz w:val="24"/>
        </w:rPr>
      </w:pPr>
      <w:r w:rsidRPr="00365C11">
        <w:rPr>
          <w:rFonts w:ascii="仿宋" w:eastAsia="仿宋" w:hAnsi="仿宋" w:hint="eastAsia"/>
          <w:sz w:val="24"/>
        </w:rPr>
        <w:t>根据《关于印发湖南省高等学校 义务教育学校 中等职业学校等教育事业单位岗位设置管理实施意见的通知》《湖南省事业单位岗位管理动态调整试行办法》《湖南省事业单位岗位管理若干问题处理意见》等文件精神，按照</w:t>
      </w:r>
      <w:r w:rsidRPr="00365C11">
        <w:rPr>
          <w:rFonts w:ascii="仿宋" w:eastAsia="仿宋" w:hAnsi="仿宋" w:cs="宋体" w:hint="eastAsia"/>
          <w:sz w:val="24"/>
        </w:rPr>
        <w:t>《湖南师大附中岗位管理动态调整办法》规定</w:t>
      </w:r>
      <w:r w:rsidRPr="00365C11">
        <w:rPr>
          <w:rFonts w:ascii="仿宋" w:eastAsia="仿宋" w:hAnsi="仿宋" w:hint="eastAsia"/>
          <w:sz w:val="24"/>
        </w:rPr>
        <w:t>，结合学校实际情况，学校决定2021年</w:t>
      </w:r>
      <w:r>
        <w:rPr>
          <w:rFonts w:ascii="仿宋" w:eastAsia="仿宋" w:hAnsi="仿宋" w:hint="eastAsia"/>
          <w:sz w:val="24"/>
        </w:rPr>
        <w:t>开展专业技术</w:t>
      </w:r>
      <w:r w:rsidRPr="00365C11">
        <w:rPr>
          <w:rFonts w:ascii="仿宋" w:eastAsia="仿宋" w:hAnsi="仿宋" w:hint="eastAsia"/>
          <w:sz w:val="24"/>
        </w:rPr>
        <w:t>岗位</w:t>
      </w:r>
      <w:r w:rsidRPr="003B4114">
        <w:rPr>
          <w:rFonts w:ascii="仿宋" w:eastAsia="仿宋" w:hAnsi="仿宋" w:hint="eastAsia"/>
          <w:color w:val="000000" w:themeColor="text1"/>
          <w:sz w:val="24"/>
        </w:rPr>
        <w:t>统一调整，特制订实施细则如下。</w:t>
      </w:r>
    </w:p>
    <w:p w:rsidR="00193847" w:rsidRPr="00365C11" w:rsidRDefault="00193847" w:rsidP="00193847">
      <w:pPr>
        <w:pStyle w:val="Style2"/>
        <w:spacing w:line="400" w:lineRule="exact"/>
        <w:ind w:firstLine="420"/>
        <w:rPr>
          <w:rFonts w:ascii="仿宋" w:eastAsia="仿宋" w:hAnsi="仿宋" w:cs="宋体"/>
          <w:b/>
          <w:color w:val="000000"/>
          <w:sz w:val="24"/>
        </w:rPr>
      </w:pPr>
      <w:r w:rsidRPr="00365C11">
        <w:rPr>
          <w:rFonts w:ascii="仿宋" w:eastAsia="仿宋" w:hAnsi="仿宋" w:cs="宋体" w:hint="eastAsia"/>
          <w:b/>
          <w:color w:val="000000"/>
          <w:sz w:val="24"/>
        </w:rPr>
        <w:t>一、实施范围</w:t>
      </w:r>
    </w:p>
    <w:p w:rsidR="00193847" w:rsidRPr="00365C11" w:rsidRDefault="00193847" w:rsidP="00193847">
      <w:pPr>
        <w:pStyle w:val="Style2"/>
        <w:spacing w:line="400" w:lineRule="exact"/>
        <w:ind w:firstLine="420"/>
        <w:rPr>
          <w:rFonts w:ascii="仿宋" w:eastAsia="仿宋" w:hAnsi="仿宋" w:cs="宋体"/>
          <w:color w:val="000000" w:themeColor="text1"/>
          <w:sz w:val="24"/>
        </w:rPr>
      </w:pPr>
      <w:r w:rsidRPr="00365C11">
        <w:rPr>
          <w:rFonts w:ascii="仿宋" w:eastAsia="仿宋" w:hAnsi="仿宋" w:cs="宋体" w:hint="eastAsia"/>
          <w:color w:val="000000" w:themeColor="text1"/>
          <w:sz w:val="24"/>
        </w:rPr>
        <w:t>学校在编在岗并</w:t>
      </w:r>
      <w:r w:rsidRPr="00365C11">
        <w:rPr>
          <w:rFonts w:ascii="仿宋" w:eastAsia="仿宋" w:hAnsi="仿宋" w:cs="宋体"/>
          <w:color w:val="000000" w:themeColor="text1"/>
          <w:kern w:val="0"/>
          <w:sz w:val="24"/>
        </w:rPr>
        <w:t>符合</w:t>
      </w:r>
      <w:r>
        <w:rPr>
          <w:rFonts w:ascii="仿宋" w:eastAsia="仿宋" w:hAnsi="仿宋" w:cs="宋体" w:hint="eastAsia"/>
          <w:color w:val="000000" w:themeColor="text1"/>
          <w:kern w:val="0"/>
          <w:sz w:val="24"/>
        </w:rPr>
        <w:t>专业技术</w:t>
      </w:r>
      <w:r w:rsidRPr="00365C11">
        <w:rPr>
          <w:rFonts w:ascii="仿宋" w:eastAsia="仿宋" w:hAnsi="仿宋" w:cs="宋体" w:hint="eastAsia"/>
          <w:color w:val="000000" w:themeColor="text1"/>
          <w:kern w:val="0"/>
          <w:sz w:val="24"/>
        </w:rPr>
        <w:t>岗位</w:t>
      </w:r>
      <w:r>
        <w:rPr>
          <w:rFonts w:ascii="仿宋" w:eastAsia="仿宋" w:hAnsi="仿宋" w:cs="宋体"/>
          <w:color w:val="000000" w:themeColor="text1"/>
          <w:kern w:val="0"/>
          <w:sz w:val="24"/>
        </w:rPr>
        <w:t>基本任职资格</w:t>
      </w:r>
      <w:r>
        <w:rPr>
          <w:rFonts w:ascii="仿宋" w:eastAsia="仿宋" w:hAnsi="仿宋" w:cs="宋体" w:hint="eastAsia"/>
          <w:color w:val="000000" w:themeColor="text1"/>
          <w:kern w:val="0"/>
          <w:sz w:val="24"/>
        </w:rPr>
        <w:t>与</w:t>
      </w:r>
      <w:r w:rsidRPr="00365C11">
        <w:rPr>
          <w:rFonts w:ascii="仿宋" w:eastAsia="仿宋" w:hAnsi="仿宋" w:cs="宋体" w:hint="eastAsia"/>
          <w:color w:val="000000" w:themeColor="text1"/>
          <w:kern w:val="0"/>
          <w:sz w:val="24"/>
        </w:rPr>
        <w:t>聘用</w:t>
      </w:r>
      <w:r w:rsidRPr="00365C11">
        <w:rPr>
          <w:rFonts w:ascii="仿宋" w:eastAsia="仿宋" w:hAnsi="仿宋" w:cs="宋体"/>
          <w:color w:val="000000" w:themeColor="text1"/>
          <w:kern w:val="0"/>
          <w:sz w:val="24"/>
        </w:rPr>
        <w:t>年限要求的人员</w:t>
      </w:r>
      <w:r w:rsidRPr="00365C11">
        <w:rPr>
          <w:rFonts w:ascii="仿宋" w:eastAsia="仿宋" w:hAnsi="仿宋" w:cs="宋体" w:hint="eastAsia"/>
          <w:color w:val="000000" w:themeColor="text1"/>
          <w:sz w:val="24"/>
        </w:rPr>
        <w:t>。</w:t>
      </w:r>
    </w:p>
    <w:p w:rsidR="00193847" w:rsidRPr="00365C11" w:rsidRDefault="00193847" w:rsidP="00193847">
      <w:pPr>
        <w:spacing w:line="400" w:lineRule="exact"/>
        <w:ind w:firstLine="420"/>
        <w:rPr>
          <w:rFonts w:ascii="仿宋" w:eastAsia="仿宋" w:hAnsi="仿宋" w:cs="宋体"/>
          <w:b/>
          <w:sz w:val="24"/>
        </w:rPr>
      </w:pPr>
      <w:r>
        <w:rPr>
          <w:rFonts w:ascii="仿宋" w:eastAsia="仿宋" w:hAnsi="仿宋" w:cs="宋体" w:hint="eastAsia"/>
          <w:b/>
          <w:sz w:val="24"/>
        </w:rPr>
        <w:t>二、任职</w:t>
      </w:r>
      <w:r w:rsidRPr="00365C11">
        <w:rPr>
          <w:rFonts w:ascii="仿宋" w:eastAsia="仿宋" w:hAnsi="仿宋" w:cs="宋体" w:hint="eastAsia"/>
          <w:b/>
          <w:sz w:val="24"/>
        </w:rPr>
        <w:t>资格与年限要求</w:t>
      </w:r>
    </w:p>
    <w:p w:rsidR="00193847" w:rsidRPr="00365C11" w:rsidRDefault="00193847" w:rsidP="00193847">
      <w:pPr>
        <w:spacing w:line="400" w:lineRule="exact"/>
        <w:ind w:firstLine="420"/>
        <w:rPr>
          <w:rFonts w:ascii="仿宋" w:eastAsia="仿宋" w:hAnsi="仿宋" w:cs="宋体"/>
          <w:bCs/>
          <w:color w:val="000000"/>
          <w:sz w:val="24"/>
        </w:rPr>
      </w:pPr>
      <w:r w:rsidRPr="00365C11">
        <w:rPr>
          <w:rFonts w:ascii="仿宋" w:eastAsia="仿宋" w:hAnsi="仿宋" w:cs="宋体" w:hint="eastAsia"/>
          <w:bCs/>
          <w:color w:val="000000"/>
          <w:sz w:val="24"/>
        </w:rPr>
        <w:t>在具备</w:t>
      </w:r>
      <w:r>
        <w:rPr>
          <w:rFonts w:ascii="仿宋" w:eastAsia="仿宋" w:hAnsi="仿宋" w:cs="宋体" w:hint="eastAsia"/>
          <w:bCs/>
          <w:color w:val="000000"/>
          <w:sz w:val="24"/>
        </w:rPr>
        <w:t>上级规定</w:t>
      </w:r>
      <w:r w:rsidRPr="00365C11">
        <w:rPr>
          <w:rFonts w:ascii="仿宋" w:eastAsia="仿宋" w:hAnsi="仿宋" w:cs="宋体" w:hint="eastAsia"/>
          <w:bCs/>
          <w:color w:val="000000"/>
          <w:sz w:val="24"/>
        </w:rPr>
        <w:t>事业单位岗位</w:t>
      </w:r>
      <w:r>
        <w:rPr>
          <w:rFonts w:ascii="仿宋" w:eastAsia="仿宋" w:hAnsi="仿宋" w:cs="宋体" w:hint="eastAsia"/>
          <w:bCs/>
          <w:color w:val="000000"/>
          <w:sz w:val="24"/>
        </w:rPr>
        <w:t>任职资格</w:t>
      </w:r>
      <w:r w:rsidRPr="00365C11">
        <w:rPr>
          <w:rFonts w:ascii="仿宋" w:eastAsia="仿宋" w:hAnsi="仿宋" w:cs="宋体" w:hint="eastAsia"/>
          <w:bCs/>
          <w:color w:val="000000"/>
          <w:sz w:val="24"/>
        </w:rPr>
        <w:t>与学校岗位任职</w:t>
      </w:r>
      <w:r>
        <w:rPr>
          <w:rFonts w:ascii="仿宋" w:eastAsia="仿宋" w:hAnsi="仿宋" w:cs="宋体" w:hint="eastAsia"/>
          <w:bCs/>
          <w:color w:val="000000"/>
          <w:sz w:val="24"/>
        </w:rPr>
        <w:t>基本</w:t>
      </w:r>
      <w:r w:rsidRPr="00365C11">
        <w:rPr>
          <w:rFonts w:ascii="仿宋" w:eastAsia="仿宋" w:hAnsi="仿宋" w:cs="宋体" w:hint="eastAsia"/>
          <w:bCs/>
          <w:color w:val="000000"/>
          <w:sz w:val="24"/>
        </w:rPr>
        <w:t>条件的基础上，</w:t>
      </w:r>
      <w:r>
        <w:rPr>
          <w:rFonts w:ascii="仿宋" w:eastAsia="仿宋" w:hAnsi="仿宋" w:cs="宋体" w:hint="eastAsia"/>
          <w:bCs/>
          <w:color w:val="000000"/>
          <w:sz w:val="24"/>
        </w:rPr>
        <w:t>专业</w:t>
      </w:r>
      <w:proofErr w:type="gramStart"/>
      <w:r>
        <w:rPr>
          <w:rFonts w:ascii="仿宋" w:eastAsia="仿宋" w:hAnsi="仿宋" w:cs="宋体" w:hint="eastAsia"/>
          <w:bCs/>
          <w:color w:val="000000"/>
          <w:sz w:val="24"/>
        </w:rPr>
        <w:t>技术岗</w:t>
      </w:r>
      <w:r w:rsidRPr="00365C11">
        <w:rPr>
          <w:rFonts w:ascii="仿宋" w:eastAsia="仿宋" w:hAnsi="仿宋" w:cs="宋体" w:hint="eastAsia"/>
          <w:bCs/>
          <w:color w:val="000000"/>
          <w:sz w:val="24"/>
        </w:rPr>
        <w:t>各岗位</w:t>
      </w:r>
      <w:proofErr w:type="gramEnd"/>
      <w:r w:rsidRPr="00365C11">
        <w:rPr>
          <w:rFonts w:ascii="仿宋" w:eastAsia="仿宋" w:hAnsi="仿宋" w:cs="宋体" w:hint="eastAsia"/>
          <w:bCs/>
          <w:color w:val="000000"/>
          <w:sz w:val="24"/>
        </w:rPr>
        <w:t>级别</w:t>
      </w:r>
      <w:r>
        <w:rPr>
          <w:rFonts w:ascii="仿宋" w:eastAsia="仿宋" w:hAnsi="仿宋" w:cs="宋体" w:hint="eastAsia"/>
          <w:bCs/>
          <w:color w:val="000000"/>
          <w:sz w:val="24"/>
        </w:rPr>
        <w:t>任职</w:t>
      </w:r>
      <w:r w:rsidRPr="00365C11">
        <w:rPr>
          <w:rFonts w:ascii="仿宋" w:eastAsia="仿宋" w:hAnsi="仿宋" w:cs="宋体" w:hint="eastAsia"/>
          <w:bCs/>
          <w:color w:val="000000"/>
          <w:sz w:val="24"/>
        </w:rPr>
        <w:t>资格与年限要求如下：</w:t>
      </w:r>
    </w:p>
    <w:p w:rsidR="00193847" w:rsidRPr="00365C11" w:rsidRDefault="00193847" w:rsidP="00193847">
      <w:pPr>
        <w:spacing w:line="400" w:lineRule="exact"/>
        <w:ind w:left="420"/>
        <w:rPr>
          <w:rFonts w:ascii="仿宋" w:eastAsia="仿宋" w:hAnsi="仿宋" w:cs="宋体"/>
          <w:b/>
          <w:sz w:val="24"/>
        </w:rPr>
      </w:pPr>
      <w:r>
        <w:rPr>
          <w:rFonts w:ascii="仿宋" w:eastAsia="仿宋" w:hAnsi="仿宋" w:cs="宋体" w:hint="eastAsia"/>
          <w:b/>
          <w:sz w:val="24"/>
        </w:rPr>
        <w:t>（一）任职</w:t>
      </w:r>
      <w:r w:rsidRPr="00365C11">
        <w:rPr>
          <w:rFonts w:ascii="仿宋" w:eastAsia="仿宋" w:hAnsi="仿宋" w:cs="宋体" w:hint="eastAsia"/>
          <w:b/>
          <w:sz w:val="24"/>
        </w:rPr>
        <w:t>资格</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1</w:t>
      </w:r>
      <w:r>
        <w:rPr>
          <w:rFonts w:ascii="仿宋" w:eastAsia="仿宋" w:hAnsi="仿宋" w:cs="宋体" w:hint="eastAsia"/>
          <w:sz w:val="24"/>
        </w:rPr>
        <w:t>.</w:t>
      </w:r>
      <w:r w:rsidRPr="00365C11">
        <w:rPr>
          <w:rFonts w:ascii="仿宋" w:eastAsia="仿宋" w:hAnsi="仿宋" w:cs="宋体" w:hint="eastAsia"/>
          <w:sz w:val="24"/>
        </w:rPr>
        <w:t>现聘用在专业技术岗位五级的专业技术人员，原则上不作调整；如已取得正高级职称，待正高级岗位职数核定完成后，可参加四级、三级专业技术岗位的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2</w:t>
      </w:r>
      <w:r>
        <w:rPr>
          <w:rFonts w:ascii="仿宋" w:eastAsia="仿宋" w:hAnsi="仿宋" w:cs="宋体" w:hint="eastAsia"/>
          <w:sz w:val="24"/>
        </w:rPr>
        <w:t>.</w:t>
      </w:r>
      <w:r w:rsidRPr="00365C11">
        <w:rPr>
          <w:rFonts w:ascii="仿宋" w:eastAsia="仿宋" w:hAnsi="仿宋" w:cs="宋体" w:hint="eastAsia"/>
          <w:sz w:val="24"/>
        </w:rPr>
        <w:t>现聘用在专业技术岗位六级的专业技术人员，可参加五级专业技术岗位的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3</w:t>
      </w:r>
      <w:r>
        <w:rPr>
          <w:rFonts w:ascii="仿宋" w:eastAsia="仿宋" w:hAnsi="仿宋" w:cs="宋体" w:hint="eastAsia"/>
          <w:sz w:val="24"/>
        </w:rPr>
        <w:t>.</w:t>
      </w:r>
      <w:r w:rsidRPr="00365C11">
        <w:rPr>
          <w:rFonts w:ascii="仿宋" w:eastAsia="仿宋" w:hAnsi="仿宋" w:cs="宋体" w:hint="eastAsia"/>
          <w:sz w:val="24"/>
        </w:rPr>
        <w:t>现聘用在专业技术岗位七级的专业技术人员，可参加六级专业技术岗位的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4</w:t>
      </w:r>
      <w:r>
        <w:rPr>
          <w:rFonts w:ascii="仿宋" w:eastAsia="仿宋" w:hAnsi="仿宋" w:cs="宋体" w:hint="eastAsia"/>
          <w:sz w:val="24"/>
        </w:rPr>
        <w:t>.</w:t>
      </w:r>
      <w:r w:rsidRPr="00365C11">
        <w:rPr>
          <w:rFonts w:ascii="仿宋" w:eastAsia="仿宋" w:hAnsi="仿宋" w:cs="宋体" w:hint="eastAsia"/>
          <w:sz w:val="24"/>
        </w:rPr>
        <w:t>现聘用在专业技术岗位八级的专业技术人员，原则上不作调整；如已取得高级职称，可参加七级</w:t>
      </w:r>
      <w:r>
        <w:rPr>
          <w:rFonts w:ascii="仿宋" w:eastAsia="仿宋" w:hAnsi="仿宋" w:cs="宋体" w:hint="eastAsia"/>
          <w:sz w:val="24"/>
        </w:rPr>
        <w:t>、六级</w:t>
      </w:r>
      <w:r w:rsidRPr="00365C11">
        <w:rPr>
          <w:rFonts w:ascii="仿宋" w:eastAsia="仿宋" w:hAnsi="仿宋" w:cs="宋体" w:hint="eastAsia"/>
          <w:sz w:val="24"/>
        </w:rPr>
        <w:t>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5</w:t>
      </w:r>
      <w:r>
        <w:rPr>
          <w:rFonts w:ascii="仿宋" w:eastAsia="仿宋" w:hAnsi="仿宋" w:cs="宋体" w:hint="eastAsia"/>
          <w:sz w:val="24"/>
        </w:rPr>
        <w:t>.</w:t>
      </w:r>
      <w:r w:rsidRPr="00365C11">
        <w:rPr>
          <w:rFonts w:ascii="仿宋" w:eastAsia="仿宋" w:hAnsi="仿宋" w:cs="宋体" w:hint="eastAsia"/>
          <w:sz w:val="24"/>
        </w:rPr>
        <w:t>现聘用在专业技术岗位九级的专业技术人员，可参加八级专业技术岗位的</w:t>
      </w:r>
      <w:r>
        <w:rPr>
          <w:rFonts w:ascii="仿宋" w:eastAsia="仿宋" w:hAnsi="仿宋" w:cs="宋体" w:hint="eastAsia"/>
          <w:sz w:val="24"/>
        </w:rPr>
        <w:t>竞聘</w:t>
      </w:r>
      <w:r w:rsidRPr="00365C11">
        <w:rPr>
          <w:rFonts w:ascii="仿宋" w:eastAsia="仿宋" w:hAnsi="仿宋" w:cs="宋体" w:hint="eastAsia"/>
          <w:sz w:val="24"/>
        </w:rPr>
        <w:t>；如已取得高级职称，可参加七级</w:t>
      </w:r>
      <w:r>
        <w:rPr>
          <w:rFonts w:ascii="仿宋" w:eastAsia="仿宋" w:hAnsi="仿宋" w:cs="宋体" w:hint="eastAsia"/>
          <w:sz w:val="24"/>
        </w:rPr>
        <w:t>、六级</w:t>
      </w:r>
      <w:r w:rsidRPr="00365C11">
        <w:rPr>
          <w:rFonts w:ascii="仿宋" w:eastAsia="仿宋" w:hAnsi="仿宋" w:cs="宋体" w:hint="eastAsia"/>
          <w:sz w:val="24"/>
        </w:rPr>
        <w:t>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6</w:t>
      </w:r>
      <w:r>
        <w:rPr>
          <w:rFonts w:ascii="仿宋" w:eastAsia="仿宋" w:hAnsi="仿宋" w:cs="宋体" w:hint="eastAsia"/>
          <w:sz w:val="24"/>
        </w:rPr>
        <w:t>.</w:t>
      </w:r>
      <w:r w:rsidRPr="00365C11">
        <w:rPr>
          <w:rFonts w:ascii="仿宋" w:eastAsia="仿宋" w:hAnsi="仿宋" w:cs="宋体" w:hint="eastAsia"/>
          <w:sz w:val="24"/>
        </w:rPr>
        <w:t>现聘用在专业技术岗位十级的专业技术人员，可参加九级专业技术岗位的</w:t>
      </w:r>
      <w:r>
        <w:rPr>
          <w:rFonts w:ascii="仿宋" w:eastAsia="仿宋" w:hAnsi="仿宋" w:cs="宋体" w:hint="eastAsia"/>
          <w:sz w:val="24"/>
        </w:rPr>
        <w:t>竞聘</w:t>
      </w:r>
      <w:r w:rsidRPr="00365C11">
        <w:rPr>
          <w:rFonts w:ascii="仿宋" w:eastAsia="仿宋" w:hAnsi="仿宋" w:cs="宋体" w:hint="eastAsia"/>
          <w:sz w:val="24"/>
        </w:rPr>
        <w:t>；如已取得高级职称，可参加七级</w:t>
      </w:r>
      <w:r>
        <w:rPr>
          <w:rFonts w:ascii="仿宋" w:eastAsia="仿宋" w:hAnsi="仿宋" w:cs="宋体" w:hint="eastAsia"/>
          <w:sz w:val="24"/>
        </w:rPr>
        <w:t>、六级</w:t>
      </w:r>
      <w:r w:rsidRPr="00365C11">
        <w:rPr>
          <w:rFonts w:ascii="仿宋" w:eastAsia="仿宋" w:hAnsi="仿宋" w:cs="宋体" w:hint="eastAsia"/>
          <w:sz w:val="24"/>
        </w:rPr>
        <w:t>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7</w:t>
      </w:r>
      <w:r>
        <w:rPr>
          <w:rFonts w:ascii="仿宋" w:eastAsia="仿宋" w:hAnsi="仿宋" w:cs="宋体" w:hint="eastAsia"/>
          <w:sz w:val="24"/>
        </w:rPr>
        <w:t>.</w:t>
      </w:r>
      <w:r w:rsidRPr="00365C11">
        <w:rPr>
          <w:rFonts w:ascii="仿宋" w:eastAsia="仿宋" w:hAnsi="仿宋" w:cs="宋体" w:hint="eastAsia"/>
          <w:sz w:val="24"/>
        </w:rPr>
        <w:t>现聘用在专业技术岗位十一级的专业技术人员，原则上不作调整；如已取得中级职称，可参加十级专业技术岗位的</w:t>
      </w:r>
      <w:r>
        <w:rPr>
          <w:rFonts w:ascii="仿宋" w:eastAsia="仿宋" w:hAnsi="仿宋" w:cs="宋体" w:hint="eastAsia"/>
          <w:sz w:val="24"/>
        </w:rPr>
        <w:t>竞聘</w:t>
      </w:r>
      <w:r w:rsidRPr="00365C11">
        <w:rPr>
          <w:rFonts w:ascii="仿宋" w:eastAsia="仿宋" w:hAnsi="仿宋" w:cs="宋体" w:hint="eastAsia"/>
          <w:sz w:val="24"/>
        </w:rPr>
        <w:t>；如已取得高级职称，可参加七级</w:t>
      </w:r>
      <w:r>
        <w:rPr>
          <w:rFonts w:ascii="仿宋" w:eastAsia="仿宋" w:hAnsi="仿宋" w:cs="宋体" w:hint="eastAsia"/>
          <w:sz w:val="24"/>
        </w:rPr>
        <w:t>、六级</w:t>
      </w:r>
      <w:r w:rsidRPr="00365C11">
        <w:rPr>
          <w:rFonts w:ascii="仿宋" w:eastAsia="仿宋" w:hAnsi="仿宋" w:cs="宋体" w:hint="eastAsia"/>
          <w:sz w:val="24"/>
        </w:rPr>
        <w:t>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sz w:val="24"/>
        </w:rPr>
      </w:pPr>
      <w:r w:rsidRPr="00365C11">
        <w:rPr>
          <w:rFonts w:ascii="仿宋" w:eastAsia="仿宋" w:hAnsi="仿宋" w:hint="eastAsia"/>
          <w:color w:val="000000"/>
          <w:sz w:val="24"/>
        </w:rPr>
        <w:t>8</w:t>
      </w:r>
      <w:r>
        <w:rPr>
          <w:rFonts w:ascii="仿宋" w:eastAsia="仿宋" w:hAnsi="仿宋" w:hint="eastAsia"/>
          <w:color w:val="000000"/>
          <w:sz w:val="24"/>
        </w:rPr>
        <w:t>.</w:t>
      </w:r>
      <w:r w:rsidRPr="00365C11">
        <w:rPr>
          <w:rFonts w:ascii="仿宋" w:eastAsia="仿宋" w:hAnsi="仿宋" w:hint="eastAsia"/>
          <w:color w:val="000000"/>
          <w:sz w:val="24"/>
        </w:rPr>
        <w:t>现聘用在专业技术岗位十二级的专业技术人员，可</w:t>
      </w:r>
      <w:r w:rsidRPr="00365C11">
        <w:rPr>
          <w:rFonts w:ascii="仿宋" w:eastAsia="仿宋" w:hAnsi="仿宋" w:cs="宋体" w:hint="eastAsia"/>
          <w:sz w:val="24"/>
        </w:rPr>
        <w:t>参加十一级专业技术岗位的</w:t>
      </w:r>
      <w:r>
        <w:rPr>
          <w:rFonts w:ascii="仿宋" w:eastAsia="仿宋" w:hAnsi="仿宋" w:cs="宋体" w:hint="eastAsia"/>
          <w:sz w:val="24"/>
        </w:rPr>
        <w:t>竞聘</w:t>
      </w:r>
      <w:r w:rsidRPr="00365C11">
        <w:rPr>
          <w:rFonts w:ascii="仿宋" w:eastAsia="仿宋" w:hAnsi="仿宋" w:cs="宋体" w:hint="eastAsia"/>
          <w:sz w:val="24"/>
        </w:rPr>
        <w:t>；</w:t>
      </w:r>
      <w:r w:rsidRPr="00365C11">
        <w:rPr>
          <w:rFonts w:ascii="仿宋" w:eastAsia="仿宋" w:hAnsi="仿宋" w:hint="eastAsia"/>
          <w:color w:val="000000"/>
          <w:sz w:val="24"/>
        </w:rPr>
        <w:t>如已取得中级职称，可参加</w:t>
      </w:r>
      <w:r w:rsidRPr="00365C11">
        <w:rPr>
          <w:rFonts w:ascii="仿宋" w:eastAsia="仿宋" w:hAnsi="仿宋" w:hint="eastAsia"/>
          <w:sz w:val="24"/>
        </w:rPr>
        <w:t>十级专业技术岗位的</w:t>
      </w:r>
      <w:r>
        <w:rPr>
          <w:rFonts w:ascii="仿宋" w:eastAsia="仿宋" w:hAnsi="仿宋" w:cs="宋体" w:hint="eastAsia"/>
          <w:sz w:val="24"/>
        </w:rPr>
        <w:t>竞聘</w:t>
      </w:r>
      <w:r w:rsidRPr="00365C11">
        <w:rPr>
          <w:rFonts w:ascii="仿宋" w:eastAsia="仿宋" w:hAnsi="仿宋" w:hint="eastAsia"/>
          <w:sz w:val="24"/>
        </w:rPr>
        <w:t>；如已取得高级职称，可参加七级</w:t>
      </w:r>
      <w:r>
        <w:rPr>
          <w:rFonts w:ascii="仿宋" w:eastAsia="仿宋" w:hAnsi="仿宋" w:hint="eastAsia"/>
          <w:sz w:val="24"/>
        </w:rPr>
        <w:t>、六级</w:t>
      </w:r>
      <w:r w:rsidRPr="00365C11">
        <w:rPr>
          <w:rFonts w:ascii="仿宋" w:eastAsia="仿宋" w:hAnsi="仿宋" w:hint="eastAsia"/>
          <w:sz w:val="24"/>
        </w:rPr>
        <w:t>专业技术岗位的</w:t>
      </w:r>
      <w:r>
        <w:rPr>
          <w:rFonts w:ascii="仿宋" w:eastAsia="仿宋" w:hAnsi="仿宋" w:cs="宋体" w:hint="eastAsia"/>
          <w:sz w:val="24"/>
        </w:rPr>
        <w:t>竞聘</w:t>
      </w:r>
      <w:r w:rsidRPr="00365C11">
        <w:rPr>
          <w:rFonts w:ascii="仿宋" w:eastAsia="仿宋" w:hAnsi="仿宋" w:hint="eastAsia"/>
          <w:sz w:val="24"/>
        </w:rPr>
        <w:t>。</w:t>
      </w:r>
    </w:p>
    <w:p w:rsidR="00193847" w:rsidRPr="00365C11" w:rsidRDefault="00193847" w:rsidP="00193847">
      <w:pPr>
        <w:spacing w:line="400" w:lineRule="exact"/>
        <w:ind w:firstLine="480"/>
        <w:rPr>
          <w:rFonts w:ascii="仿宋" w:eastAsia="仿宋" w:hAnsi="仿宋"/>
          <w:sz w:val="24"/>
        </w:rPr>
      </w:pPr>
      <w:r w:rsidRPr="00365C11">
        <w:rPr>
          <w:rFonts w:ascii="仿宋" w:eastAsia="仿宋" w:hAnsi="仿宋" w:hint="eastAsia"/>
          <w:sz w:val="24"/>
        </w:rPr>
        <w:t>9</w:t>
      </w:r>
      <w:r>
        <w:rPr>
          <w:rFonts w:ascii="仿宋" w:eastAsia="仿宋" w:hAnsi="仿宋" w:hint="eastAsia"/>
          <w:sz w:val="24"/>
        </w:rPr>
        <w:t>.</w:t>
      </w:r>
      <w:r w:rsidRPr="00365C11">
        <w:rPr>
          <w:rFonts w:ascii="仿宋" w:eastAsia="仿宋" w:hAnsi="仿宋" w:hint="eastAsia"/>
          <w:color w:val="000000"/>
          <w:sz w:val="24"/>
        </w:rPr>
        <w:t>现聘用在专业技术岗位十三级的专业技术人员，可</w:t>
      </w:r>
      <w:r w:rsidRPr="00365C11">
        <w:rPr>
          <w:rFonts w:ascii="仿宋" w:eastAsia="仿宋" w:hAnsi="仿宋" w:cs="宋体" w:hint="eastAsia"/>
          <w:sz w:val="24"/>
        </w:rPr>
        <w:t>参加十二级专业技术岗位的</w:t>
      </w:r>
      <w:r>
        <w:rPr>
          <w:rFonts w:ascii="仿宋" w:eastAsia="仿宋" w:hAnsi="仿宋" w:cs="宋体" w:hint="eastAsia"/>
          <w:sz w:val="24"/>
        </w:rPr>
        <w:t>竞聘</w:t>
      </w:r>
      <w:r w:rsidRPr="00365C11">
        <w:rPr>
          <w:rFonts w:ascii="仿宋" w:eastAsia="仿宋" w:hAnsi="仿宋" w:cs="宋体" w:hint="eastAsia"/>
          <w:sz w:val="24"/>
        </w:rPr>
        <w:t>；</w:t>
      </w:r>
      <w:r w:rsidRPr="00365C11">
        <w:rPr>
          <w:rFonts w:ascii="仿宋" w:eastAsia="仿宋" w:hAnsi="仿宋" w:hint="eastAsia"/>
          <w:color w:val="000000"/>
          <w:sz w:val="24"/>
        </w:rPr>
        <w:t>如已取得中级职称，可参加</w:t>
      </w:r>
      <w:r w:rsidRPr="00365C11">
        <w:rPr>
          <w:rFonts w:ascii="仿宋" w:eastAsia="仿宋" w:hAnsi="仿宋" w:hint="eastAsia"/>
          <w:sz w:val="24"/>
        </w:rPr>
        <w:t>十级专业技术岗位的</w:t>
      </w:r>
      <w:r>
        <w:rPr>
          <w:rFonts w:ascii="仿宋" w:eastAsia="仿宋" w:hAnsi="仿宋" w:cs="宋体" w:hint="eastAsia"/>
          <w:sz w:val="24"/>
        </w:rPr>
        <w:t>竞聘</w:t>
      </w:r>
      <w:r w:rsidRPr="00365C11">
        <w:rPr>
          <w:rFonts w:ascii="仿宋" w:eastAsia="仿宋" w:hAnsi="仿宋" w:hint="eastAsia"/>
          <w:sz w:val="24"/>
        </w:rPr>
        <w:t>；如已取得高级职称，可</w:t>
      </w:r>
      <w:r w:rsidRPr="00365C11">
        <w:rPr>
          <w:rFonts w:ascii="仿宋" w:eastAsia="仿宋" w:hAnsi="仿宋" w:hint="eastAsia"/>
          <w:sz w:val="24"/>
        </w:rPr>
        <w:lastRenderedPageBreak/>
        <w:t>参加七级</w:t>
      </w:r>
      <w:r>
        <w:rPr>
          <w:rFonts w:ascii="仿宋" w:eastAsia="仿宋" w:hAnsi="仿宋" w:hint="eastAsia"/>
          <w:sz w:val="24"/>
        </w:rPr>
        <w:t>、六级</w:t>
      </w:r>
      <w:r w:rsidRPr="00365C11">
        <w:rPr>
          <w:rFonts w:ascii="仿宋" w:eastAsia="仿宋" w:hAnsi="仿宋" w:hint="eastAsia"/>
          <w:sz w:val="24"/>
        </w:rPr>
        <w:t>专业技术岗位的</w:t>
      </w:r>
      <w:r>
        <w:rPr>
          <w:rFonts w:ascii="仿宋" w:eastAsia="仿宋" w:hAnsi="仿宋" w:cs="宋体" w:hint="eastAsia"/>
          <w:sz w:val="24"/>
        </w:rPr>
        <w:t>竞聘</w:t>
      </w:r>
      <w:r w:rsidRPr="00365C11">
        <w:rPr>
          <w:rFonts w:ascii="仿宋" w:eastAsia="仿宋" w:hAnsi="仿宋" w:hint="eastAsia"/>
          <w:sz w:val="24"/>
        </w:rPr>
        <w:t>。</w:t>
      </w:r>
    </w:p>
    <w:p w:rsidR="00193847" w:rsidRPr="00365C11" w:rsidRDefault="00193847" w:rsidP="00193847">
      <w:pPr>
        <w:spacing w:line="400" w:lineRule="exact"/>
        <w:ind w:firstLine="480"/>
        <w:rPr>
          <w:rFonts w:ascii="仿宋" w:eastAsia="仿宋" w:hAnsi="仿宋"/>
          <w:color w:val="000000"/>
          <w:sz w:val="24"/>
        </w:rPr>
      </w:pPr>
      <w:r w:rsidRPr="00365C11">
        <w:rPr>
          <w:rFonts w:ascii="仿宋" w:eastAsia="仿宋" w:hAnsi="仿宋" w:hint="eastAsia"/>
          <w:sz w:val="24"/>
        </w:rPr>
        <w:t>10</w:t>
      </w:r>
      <w:r>
        <w:rPr>
          <w:rFonts w:ascii="仿宋" w:eastAsia="仿宋" w:hAnsi="仿宋" w:hint="eastAsia"/>
          <w:sz w:val="24"/>
        </w:rPr>
        <w:t>.</w:t>
      </w:r>
      <w:r w:rsidRPr="00365C11">
        <w:rPr>
          <w:rFonts w:ascii="仿宋" w:eastAsia="仿宋" w:hAnsi="仿宋" w:hint="eastAsia"/>
          <w:sz w:val="24"/>
        </w:rPr>
        <w:t>现聘用在其他岗位的专业技术人员，可参加十一级、十二级专业技术岗位的</w:t>
      </w:r>
      <w:r>
        <w:rPr>
          <w:rFonts w:ascii="仿宋" w:eastAsia="仿宋" w:hAnsi="仿宋" w:cs="宋体" w:hint="eastAsia"/>
          <w:sz w:val="24"/>
        </w:rPr>
        <w:t>竞聘</w:t>
      </w:r>
      <w:r w:rsidRPr="00365C11">
        <w:rPr>
          <w:rFonts w:ascii="仿宋" w:eastAsia="仿宋" w:hAnsi="仿宋" w:hint="eastAsia"/>
          <w:sz w:val="24"/>
        </w:rPr>
        <w:t>；如已取得中级职称，</w:t>
      </w:r>
      <w:r w:rsidRPr="00365C11">
        <w:rPr>
          <w:rFonts w:ascii="仿宋" w:eastAsia="仿宋" w:hAnsi="仿宋" w:hint="eastAsia"/>
          <w:color w:val="000000"/>
          <w:sz w:val="24"/>
        </w:rPr>
        <w:t>可参加十级专业技术岗位的</w:t>
      </w:r>
      <w:r>
        <w:rPr>
          <w:rFonts w:ascii="仿宋" w:eastAsia="仿宋" w:hAnsi="仿宋" w:cs="宋体" w:hint="eastAsia"/>
          <w:sz w:val="24"/>
        </w:rPr>
        <w:t>竞聘</w:t>
      </w:r>
      <w:r w:rsidRPr="00365C11">
        <w:rPr>
          <w:rFonts w:ascii="仿宋" w:eastAsia="仿宋" w:hAnsi="仿宋" w:hint="eastAsia"/>
          <w:color w:val="000000"/>
          <w:sz w:val="24"/>
        </w:rPr>
        <w:t>；如已取得高级职称，可参加七级</w:t>
      </w:r>
      <w:r>
        <w:rPr>
          <w:rFonts w:ascii="仿宋" w:eastAsia="仿宋" w:hAnsi="仿宋" w:hint="eastAsia"/>
          <w:color w:val="000000"/>
          <w:sz w:val="24"/>
        </w:rPr>
        <w:t>、六级</w:t>
      </w:r>
      <w:r w:rsidRPr="00365C11">
        <w:rPr>
          <w:rFonts w:ascii="仿宋" w:eastAsia="仿宋" w:hAnsi="仿宋" w:hint="eastAsia"/>
          <w:color w:val="000000"/>
          <w:sz w:val="24"/>
        </w:rPr>
        <w:t>专业技术岗位的</w:t>
      </w:r>
      <w:r>
        <w:rPr>
          <w:rFonts w:ascii="仿宋" w:eastAsia="仿宋" w:hAnsi="仿宋" w:cs="宋体" w:hint="eastAsia"/>
          <w:sz w:val="24"/>
        </w:rPr>
        <w:t>竞聘</w:t>
      </w:r>
      <w:r w:rsidRPr="00365C11">
        <w:rPr>
          <w:rFonts w:ascii="仿宋" w:eastAsia="仿宋" w:hAnsi="仿宋" w:hint="eastAsia"/>
          <w:color w:val="000000"/>
          <w:sz w:val="24"/>
        </w:rPr>
        <w:t>。</w:t>
      </w:r>
    </w:p>
    <w:p w:rsidR="00193847" w:rsidRPr="00365C11" w:rsidRDefault="00193847" w:rsidP="00193847">
      <w:pPr>
        <w:spacing w:line="400" w:lineRule="exact"/>
        <w:ind w:firstLine="480"/>
        <w:rPr>
          <w:rFonts w:ascii="仿宋" w:eastAsia="仿宋" w:hAnsi="仿宋"/>
          <w:b/>
          <w:color w:val="000000"/>
          <w:sz w:val="24"/>
        </w:rPr>
      </w:pPr>
      <w:r>
        <w:rPr>
          <w:rFonts w:ascii="仿宋" w:eastAsia="仿宋" w:hAnsi="仿宋" w:hint="eastAsia"/>
          <w:b/>
          <w:color w:val="000000"/>
          <w:sz w:val="24"/>
        </w:rPr>
        <w:t>（二）</w:t>
      </w:r>
      <w:r w:rsidRPr="00365C11">
        <w:rPr>
          <w:rFonts w:ascii="仿宋" w:eastAsia="仿宋" w:hAnsi="仿宋" w:hint="eastAsia"/>
          <w:b/>
          <w:color w:val="000000"/>
          <w:sz w:val="24"/>
        </w:rPr>
        <w:t>年限要求</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1．五级岗位，须取得高级任职资格不少于6年；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2．六级岗位，须取得高级任职资格不少于3年；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3．七级岗位，须具备高级任职资格；</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4．八级岗位，须取得中级任职资格不少于6年；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5．九级岗位，须取得中级任职资格不少于3年；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6．十级岗位，须具备中级任职资格；</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7．十一级岗位，须取得初级任职资格不少于3年；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8．十二级岗位，须取得初级任职资格不少于1年。</w:t>
      </w:r>
    </w:p>
    <w:p w:rsidR="00193847" w:rsidRPr="003B4114" w:rsidRDefault="00193847" w:rsidP="00193847">
      <w:pPr>
        <w:spacing w:line="400" w:lineRule="exact"/>
        <w:ind w:firstLineChars="100" w:firstLine="240"/>
        <w:rPr>
          <w:rFonts w:ascii="仿宋" w:eastAsia="仿宋" w:hAnsi="仿宋"/>
          <w:color w:val="000000" w:themeColor="text1"/>
          <w:sz w:val="24"/>
        </w:rPr>
      </w:pPr>
      <w:r w:rsidRPr="003B4114">
        <w:rPr>
          <w:rFonts w:ascii="仿宋" w:eastAsia="仿宋" w:hAnsi="仿宋" w:hint="eastAsia"/>
          <w:color w:val="000000" w:themeColor="text1"/>
          <w:sz w:val="24"/>
        </w:rPr>
        <w:t>（说明：四级岗位</w:t>
      </w:r>
      <w:proofErr w:type="gramStart"/>
      <w:r w:rsidRPr="003B4114">
        <w:rPr>
          <w:rFonts w:ascii="仿宋" w:eastAsia="仿宋" w:hAnsi="仿宋" w:hint="eastAsia"/>
          <w:color w:val="000000" w:themeColor="text1"/>
          <w:sz w:val="24"/>
        </w:rPr>
        <w:t>职数因暂未</w:t>
      </w:r>
      <w:proofErr w:type="gramEnd"/>
      <w:r w:rsidRPr="003B4114">
        <w:rPr>
          <w:rFonts w:ascii="仿宋" w:eastAsia="仿宋" w:hAnsi="仿宋" w:hint="eastAsia"/>
          <w:color w:val="000000" w:themeColor="text1"/>
          <w:sz w:val="24"/>
        </w:rPr>
        <w:t>申报审批，目前仍列入五级岗位职数。）</w:t>
      </w:r>
    </w:p>
    <w:p w:rsidR="00193847" w:rsidRPr="003B4114" w:rsidRDefault="00193847" w:rsidP="00193847">
      <w:pPr>
        <w:pStyle w:val="Style2"/>
        <w:spacing w:line="400" w:lineRule="exact"/>
        <w:ind w:firstLine="567"/>
        <w:rPr>
          <w:rFonts w:ascii="仿宋" w:eastAsia="仿宋" w:hAnsi="仿宋"/>
          <w:b/>
          <w:color w:val="000000" w:themeColor="text1"/>
          <w:sz w:val="24"/>
        </w:rPr>
      </w:pPr>
      <w:r w:rsidRPr="003B4114">
        <w:rPr>
          <w:rFonts w:ascii="仿宋" w:eastAsia="仿宋" w:hAnsi="仿宋" w:hint="eastAsia"/>
          <w:b/>
          <w:color w:val="000000" w:themeColor="text1"/>
          <w:sz w:val="24"/>
        </w:rPr>
        <w:t>三、岗位竞聘办法</w:t>
      </w:r>
    </w:p>
    <w:p w:rsidR="00193847" w:rsidRPr="003B4114" w:rsidRDefault="00193847" w:rsidP="00193847">
      <w:pPr>
        <w:pStyle w:val="Style2"/>
        <w:spacing w:line="400" w:lineRule="exact"/>
        <w:ind w:firstLineChars="243" w:firstLine="583"/>
        <w:rPr>
          <w:rFonts w:ascii="仿宋" w:eastAsia="仿宋" w:hAnsi="仿宋" w:cs="宋体"/>
          <w:color w:val="000000" w:themeColor="text1"/>
          <w:sz w:val="24"/>
        </w:rPr>
      </w:pPr>
      <w:r w:rsidRPr="003B4114">
        <w:rPr>
          <w:rFonts w:ascii="仿宋" w:eastAsia="仿宋" w:hAnsi="仿宋" w:cs="宋体" w:hint="eastAsia"/>
          <w:color w:val="000000" w:themeColor="text1"/>
          <w:sz w:val="24"/>
        </w:rPr>
        <w:t>专业技术人员在符合上级规定事业单位岗位聘用年限与学校规定岗位任职资格条件的基础上，主要从工作年限、任职年限、校龄、工作考核情况、管理工作任务、业绩与贡献等方面进行评议计分。教师系列与其他专业技术人员系列分类计分。</w:t>
      </w:r>
    </w:p>
    <w:p w:rsidR="00193847" w:rsidRPr="003B4114" w:rsidRDefault="00193847" w:rsidP="00193847">
      <w:pPr>
        <w:pStyle w:val="Style2"/>
        <w:spacing w:line="400" w:lineRule="exact"/>
        <w:ind w:firstLineChars="243" w:firstLine="583"/>
        <w:rPr>
          <w:rFonts w:ascii="仿宋" w:eastAsia="仿宋" w:hAnsi="仿宋" w:cs="宋体"/>
          <w:b/>
          <w:bCs/>
          <w:color w:val="000000" w:themeColor="text1"/>
          <w:sz w:val="24"/>
        </w:rPr>
      </w:pPr>
      <w:r w:rsidRPr="003B4114">
        <w:rPr>
          <w:rFonts w:ascii="仿宋" w:eastAsia="仿宋" w:hAnsi="仿宋" w:hint="eastAsia"/>
          <w:color w:val="000000" w:themeColor="text1"/>
          <w:sz w:val="24"/>
        </w:rPr>
        <w:t>学校根据评议结果与岗位空缺情况，同一岗位等级采取从高分到低分、依序递补的方式竞聘上岗，</w:t>
      </w:r>
      <w:r w:rsidRPr="003B4114">
        <w:rPr>
          <w:rFonts w:ascii="仿宋" w:eastAsia="仿宋" w:hAnsi="仿宋" w:cs="宋体" w:hint="eastAsia"/>
          <w:b/>
          <w:bCs/>
          <w:color w:val="000000" w:themeColor="text1"/>
          <w:sz w:val="24"/>
        </w:rPr>
        <w:t>同类人员</w:t>
      </w:r>
      <w:r w:rsidRPr="003B4114">
        <w:rPr>
          <w:rFonts w:ascii="仿宋" w:eastAsia="仿宋" w:hAnsi="仿宋" w:cs="宋体" w:hint="eastAsia"/>
          <w:b/>
          <w:color w:val="000000" w:themeColor="text1"/>
          <w:sz w:val="24"/>
        </w:rPr>
        <w:t>分数高者优先聘用到相应岗位级别任职。</w:t>
      </w:r>
      <w:r w:rsidRPr="003B4114">
        <w:rPr>
          <w:rFonts w:ascii="仿宋" w:eastAsia="仿宋" w:hAnsi="仿宋" w:cs="宋体" w:hint="eastAsia"/>
          <w:b/>
          <w:bCs/>
          <w:color w:val="000000" w:themeColor="text1"/>
          <w:sz w:val="24"/>
        </w:rPr>
        <w:t>若分值相同，则工作年限长者优先；若分数和工作年限相同，则按照以下情形依序优先晋级：1.任职年限长者优先；2.学历学位高者优先（以博士研究生、在职教育博士、硕士研究生、在职教育硕士、学士本科、本科等为序）；3.校龄长者优先。</w:t>
      </w:r>
    </w:p>
    <w:p w:rsidR="00193847" w:rsidRPr="003B4114" w:rsidRDefault="00193847" w:rsidP="00193847">
      <w:pPr>
        <w:pStyle w:val="Style2"/>
        <w:spacing w:line="400" w:lineRule="exact"/>
        <w:ind w:firstLine="567"/>
        <w:rPr>
          <w:rFonts w:ascii="仿宋" w:eastAsia="仿宋" w:hAnsi="仿宋"/>
          <w:b/>
          <w:color w:val="000000" w:themeColor="text1"/>
          <w:sz w:val="24"/>
        </w:rPr>
      </w:pPr>
      <w:r w:rsidRPr="003B4114">
        <w:rPr>
          <w:rFonts w:ascii="仿宋" w:eastAsia="仿宋" w:hAnsi="仿宋" w:hint="eastAsia"/>
          <w:b/>
          <w:color w:val="000000" w:themeColor="text1"/>
          <w:sz w:val="24"/>
        </w:rPr>
        <w:t>四、评议计分细则</w:t>
      </w:r>
    </w:p>
    <w:p w:rsidR="00193847" w:rsidRPr="003B4114" w:rsidRDefault="00193847" w:rsidP="00193847">
      <w:pPr>
        <w:pStyle w:val="Style2"/>
        <w:spacing w:line="400" w:lineRule="exact"/>
        <w:ind w:firstLine="426"/>
        <w:rPr>
          <w:rFonts w:ascii="仿宋" w:eastAsia="仿宋" w:hAnsi="仿宋"/>
          <w:b/>
          <w:bCs/>
          <w:color w:val="000000" w:themeColor="text1"/>
          <w:sz w:val="24"/>
        </w:rPr>
      </w:pPr>
      <w:r w:rsidRPr="003B4114">
        <w:rPr>
          <w:rFonts w:ascii="仿宋" w:eastAsia="仿宋" w:hAnsi="仿宋" w:hint="eastAsia"/>
          <w:b/>
          <w:bCs/>
          <w:color w:val="000000" w:themeColor="text1"/>
          <w:sz w:val="24"/>
        </w:rPr>
        <w:t>（一）资历（150分）</w:t>
      </w:r>
    </w:p>
    <w:p w:rsidR="00193847" w:rsidRPr="003B4114" w:rsidRDefault="00193847" w:rsidP="00193847">
      <w:pPr>
        <w:pStyle w:val="Style2"/>
        <w:spacing w:line="400" w:lineRule="exact"/>
        <w:ind w:firstLine="426"/>
        <w:rPr>
          <w:rFonts w:ascii="仿宋" w:eastAsia="仿宋" w:hAnsi="仿宋"/>
          <w:b/>
          <w:bCs/>
          <w:color w:val="000000" w:themeColor="text1"/>
          <w:sz w:val="24"/>
        </w:rPr>
      </w:pPr>
      <w:r w:rsidRPr="003B4114">
        <w:rPr>
          <w:rFonts w:ascii="仿宋" w:eastAsia="仿宋" w:hAnsi="仿宋" w:hint="eastAsia"/>
          <w:b/>
          <w:bCs/>
          <w:color w:val="000000" w:themeColor="text1"/>
          <w:sz w:val="24"/>
        </w:rPr>
        <w:t>1.工作年限（65分）</w:t>
      </w:r>
    </w:p>
    <w:p w:rsidR="00193847" w:rsidRPr="003B4114" w:rsidRDefault="00193847" w:rsidP="00193847">
      <w:pPr>
        <w:pStyle w:val="Style2"/>
        <w:spacing w:line="400" w:lineRule="exact"/>
        <w:ind w:firstLineChars="177" w:firstLine="425"/>
        <w:rPr>
          <w:rFonts w:ascii="仿宋" w:eastAsia="仿宋" w:hAnsi="仿宋"/>
          <w:color w:val="000000" w:themeColor="text1"/>
          <w:sz w:val="24"/>
        </w:rPr>
      </w:pPr>
      <w:r w:rsidRPr="003B4114">
        <w:rPr>
          <w:rFonts w:ascii="仿宋" w:eastAsia="仿宋" w:hAnsi="仿宋" w:hint="eastAsia"/>
          <w:color w:val="000000" w:themeColor="text1"/>
          <w:sz w:val="24"/>
        </w:rPr>
        <w:t>从正式工作起至2020年止，按年份计算工作年限，每年计1.5分，最高65分。</w:t>
      </w:r>
    </w:p>
    <w:p w:rsidR="00193847" w:rsidRPr="003B4114" w:rsidRDefault="00193847" w:rsidP="00193847">
      <w:pPr>
        <w:pStyle w:val="Style2"/>
        <w:spacing w:line="400" w:lineRule="exact"/>
        <w:ind w:firstLineChars="177" w:firstLine="425"/>
        <w:rPr>
          <w:rFonts w:ascii="仿宋" w:eastAsia="仿宋" w:hAnsi="仿宋"/>
          <w:color w:val="000000" w:themeColor="text1"/>
          <w:sz w:val="24"/>
        </w:rPr>
      </w:pPr>
      <w:r w:rsidRPr="003B4114">
        <w:rPr>
          <w:rFonts w:ascii="仿宋" w:eastAsia="仿宋" w:hAnsi="仿宋" w:hint="eastAsia"/>
          <w:color w:val="000000" w:themeColor="text1"/>
          <w:sz w:val="24"/>
        </w:rPr>
        <w:t>年度内因病、事假等原因累计不在岗位半年及以上，不计当年工作年限分。</w:t>
      </w:r>
    </w:p>
    <w:p w:rsidR="00193847" w:rsidRPr="003B4114" w:rsidRDefault="00193847" w:rsidP="00193847">
      <w:pPr>
        <w:adjustRightInd w:val="0"/>
        <w:snapToGrid w:val="0"/>
        <w:spacing w:line="400" w:lineRule="exact"/>
        <w:ind w:firstLineChars="177" w:firstLine="425"/>
        <w:jc w:val="left"/>
        <w:rPr>
          <w:rFonts w:ascii="仿宋" w:eastAsia="仿宋" w:hAnsi="仿宋"/>
          <w:color w:val="000000" w:themeColor="text1"/>
          <w:sz w:val="24"/>
        </w:rPr>
      </w:pPr>
      <w:r w:rsidRPr="003B4114">
        <w:rPr>
          <w:rFonts w:ascii="仿宋" w:eastAsia="仿宋" w:hAnsi="仿宋" w:hint="eastAsia"/>
          <w:color w:val="000000" w:themeColor="text1"/>
          <w:sz w:val="24"/>
        </w:rPr>
        <w:t>本项指标依据个人档案及上级人事综合管理部门的相关规定，由校办公室予以认定，由学校岗位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420"/>
        <w:rPr>
          <w:rFonts w:ascii="仿宋" w:eastAsia="仿宋" w:hAnsi="仿宋"/>
          <w:b/>
          <w:bCs/>
          <w:color w:val="000000" w:themeColor="text1"/>
          <w:sz w:val="24"/>
        </w:rPr>
      </w:pPr>
      <w:r w:rsidRPr="003B4114">
        <w:rPr>
          <w:rFonts w:ascii="仿宋" w:eastAsia="仿宋" w:hAnsi="仿宋" w:hint="eastAsia"/>
          <w:b/>
          <w:bCs/>
          <w:color w:val="000000" w:themeColor="text1"/>
          <w:sz w:val="24"/>
        </w:rPr>
        <w:t>2.校龄（45分）</w:t>
      </w:r>
    </w:p>
    <w:p w:rsidR="00193847" w:rsidRPr="003B4114" w:rsidRDefault="00193847" w:rsidP="00193847">
      <w:pPr>
        <w:spacing w:line="440" w:lineRule="exact"/>
        <w:ind w:firstLine="420"/>
        <w:rPr>
          <w:rFonts w:ascii="仿宋" w:eastAsia="仿宋" w:hAnsi="仿宋"/>
          <w:color w:val="000000" w:themeColor="text1"/>
          <w:sz w:val="24"/>
        </w:rPr>
      </w:pPr>
      <w:r w:rsidRPr="003B4114">
        <w:rPr>
          <w:rFonts w:ascii="仿宋" w:eastAsia="仿宋" w:hAnsi="仿宋" w:hint="eastAsia"/>
          <w:color w:val="000000" w:themeColor="text1"/>
          <w:sz w:val="24"/>
        </w:rPr>
        <w:t>学校根据实际情况分以下四种方式认定校龄，</w:t>
      </w:r>
      <w:r w:rsidRPr="003B4114">
        <w:rPr>
          <w:rFonts w:ascii="仿宋" w:eastAsia="仿宋" w:hAnsi="仿宋" w:hint="eastAsia"/>
          <w:b/>
          <w:color w:val="000000" w:themeColor="text1"/>
          <w:sz w:val="24"/>
        </w:rPr>
        <w:t>每年计1分，最高45分。</w:t>
      </w:r>
    </w:p>
    <w:p w:rsidR="00193847" w:rsidRPr="003B4114" w:rsidRDefault="00193847" w:rsidP="00193847">
      <w:pPr>
        <w:pStyle w:val="Style2"/>
        <w:spacing w:line="400" w:lineRule="exact"/>
        <w:ind w:firstLineChars="176" w:firstLine="422"/>
        <w:rPr>
          <w:rFonts w:ascii="仿宋" w:eastAsia="仿宋" w:hAnsi="仿宋"/>
          <w:b/>
          <w:color w:val="000000" w:themeColor="text1"/>
          <w:sz w:val="24"/>
        </w:rPr>
      </w:pPr>
      <w:r w:rsidRPr="003B4114">
        <w:rPr>
          <w:rFonts w:ascii="仿宋" w:eastAsia="仿宋" w:hAnsi="仿宋" w:hint="eastAsia"/>
          <w:color w:val="000000" w:themeColor="text1"/>
          <w:sz w:val="24"/>
        </w:rPr>
        <w:t>（1）毕业分配来附中工作的，从到校时间起至2020年止，按年份计算校龄；</w:t>
      </w:r>
    </w:p>
    <w:p w:rsidR="00193847" w:rsidRPr="003B4114" w:rsidRDefault="00193847" w:rsidP="00193847">
      <w:pPr>
        <w:spacing w:line="440" w:lineRule="exact"/>
        <w:ind w:firstLine="420"/>
        <w:rPr>
          <w:rFonts w:ascii="仿宋" w:eastAsia="仿宋" w:hAnsi="仿宋"/>
          <w:color w:val="000000" w:themeColor="text1"/>
          <w:sz w:val="24"/>
        </w:rPr>
      </w:pPr>
      <w:r w:rsidRPr="003B4114">
        <w:rPr>
          <w:rFonts w:ascii="仿宋" w:eastAsia="仿宋" w:hAnsi="仿宋" w:hint="eastAsia"/>
          <w:color w:val="000000" w:themeColor="text1"/>
          <w:sz w:val="24"/>
        </w:rPr>
        <w:t>（2）由附中招聘在本部或</w:t>
      </w:r>
      <w:proofErr w:type="gramStart"/>
      <w:r w:rsidRPr="003B4114">
        <w:rPr>
          <w:rFonts w:ascii="仿宋" w:eastAsia="仿宋" w:hAnsi="仿宋" w:hint="eastAsia"/>
          <w:color w:val="000000" w:themeColor="text1"/>
          <w:sz w:val="24"/>
        </w:rPr>
        <w:t>派至集团校</w:t>
      </w:r>
      <w:proofErr w:type="gramEnd"/>
      <w:r w:rsidRPr="003B4114">
        <w:rPr>
          <w:rFonts w:ascii="仿宋" w:eastAsia="仿宋" w:hAnsi="仿宋" w:hint="eastAsia"/>
          <w:color w:val="000000" w:themeColor="text1"/>
          <w:sz w:val="24"/>
        </w:rPr>
        <w:t>（</w:t>
      </w:r>
      <w:proofErr w:type="gramStart"/>
      <w:r w:rsidRPr="003B4114">
        <w:rPr>
          <w:rFonts w:ascii="仿宋" w:eastAsia="仿宋" w:hAnsi="仿宋" w:hint="eastAsia"/>
          <w:color w:val="000000" w:themeColor="text1"/>
          <w:sz w:val="24"/>
        </w:rPr>
        <w:t>含广益</w:t>
      </w:r>
      <w:proofErr w:type="gramEnd"/>
      <w:r w:rsidRPr="003B4114">
        <w:rPr>
          <w:rFonts w:ascii="仿宋" w:eastAsia="仿宋" w:hAnsi="仿宋" w:hint="eastAsia"/>
          <w:color w:val="000000" w:themeColor="text1"/>
          <w:sz w:val="24"/>
        </w:rPr>
        <w:t>办在附中校本部时期）工作的，从</w:t>
      </w:r>
      <w:r w:rsidRPr="003B4114">
        <w:rPr>
          <w:rFonts w:ascii="仿宋" w:eastAsia="仿宋" w:hAnsi="仿宋" w:hint="eastAsia"/>
          <w:color w:val="000000" w:themeColor="text1"/>
          <w:sz w:val="24"/>
        </w:rPr>
        <w:lastRenderedPageBreak/>
        <w:t>招聘时间起至2020年止，按年份计算校龄；</w:t>
      </w:r>
    </w:p>
    <w:p w:rsidR="00193847" w:rsidRPr="003B4114" w:rsidRDefault="00193847" w:rsidP="00193847">
      <w:pPr>
        <w:spacing w:line="440" w:lineRule="exact"/>
        <w:ind w:firstLine="420"/>
        <w:rPr>
          <w:rFonts w:ascii="仿宋" w:eastAsia="仿宋" w:hAnsi="仿宋"/>
          <w:color w:val="000000" w:themeColor="text1"/>
          <w:sz w:val="24"/>
        </w:rPr>
      </w:pPr>
      <w:r w:rsidRPr="003B4114">
        <w:rPr>
          <w:rFonts w:ascii="仿宋" w:eastAsia="仿宋" w:hAnsi="仿宋" w:hint="eastAsia"/>
          <w:color w:val="000000" w:themeColor="text1"/>
          <w:sz w:val="24"/>
        </w:rPr>
        <w:t>（3）由广益招聘在广益工作、后由学校认定“附中岗”身份的，从认定“附中岗”身份时间起至2020年止，按年份计算校龄（仅2012年认定过一次）；</w:t>
      </w:r>
    </w:p>
    <w:p w:rsidR="00193847" w:rsidRPr="003B4114" w:rsidRDefault="00193847" w:rsidP="00193847">
      <w:pPr>
        <w:spacing w:line="440" w:lineRule="exact"/>
        <w:ind w:firstLine="420"/>
        <w:rPr>
          <w:rFonts w:ascii="仿宋" w:eastAsia="仿宋" w:hAnsi="仿宋"/>
          <w:color w:val="000000" w:themeColor="text1"/>
          <w:sz w:val="24"/>
        </w:rPr>
      </w:pPr>
      <w:r w:rsidRPr="003B4114">
        <w:rPr>
          <w:rFonts w:ascii="仿宋" w:eastAsia="仿宋" w:hAnsi="仿宋" w:hint="eastAsia"/>
          <w:color w:val="000000" w:themeColor="text1"/>
          <w:sz w:val="24"/>
        </w:rPr>
        <w:t>（4）由广益</w:t>
      </w:r>
      <w:proofErr w:type="gramStart"/>
      <w:r w:rsidRPr="003B4114">
        <w:rPr>
          <w:rFonts w:ascii="仿宋" w:eastAsia="仿宋" w:hAnsi="仿宋" w:hint="eastAsia"/>
          <w:color w:val="000000" w:themeColor="text1"/>
          <w:sz w:val="24"/>
        </w:rPr>
        <w:t>招聘曾</w:t>
      </w:r>
      <w:proofErr w:type="gramEnd"/>
      <w:r w:rsidRPr="003B4114">
        <w:rPr>
          <w:rFonts w:ascii="仿宋" w:eastAsia="仿宋" w:hAnsi="仿宋" w:hint="eastAsia"/>
          <w:color w:val="000000" w:themeColor="text1"/>
          <w:sz w:val="24"/>
        </w:rPr>
        <w:t>分别在广益、附中本部工作，最终入附中编的，截至2020年止，在附中本部工作时间可按年份累积计算校龄。</w:t>
      </w:r>
    </w:p>
    <w:p w:rsidR="00193847" w:rsidRPr="003B4114" w:rsidRDefault="00193847" w:rsidP="00193847">
      <w:pPr>
        <w:pStyle w:val="Style2"/>
        <w:spacing w:line="400" w:lineRule="exact"/>
        <w:ind w:firstLineChars="177" w:firstLine="425"/>
        <w:rPr>
          <w:rFonts w:ascii="仿宋" w:eastAsia="仿宋" w:hAnsi="仿宋"/>
          <w:color w:val="000000" w:themeColor="text1"/>
          <w:sz w:val="24"/>
        </w:rPr>
      </w:pPr>
      <w:r w:rsidRPr="003B4114">
        <w:rPr>
          <w:rFonts w:ascii="仿宋" w:eastAsia="仿宋" w:hAnsi="仿宋" w:hint="eastAsia"/>
          <w:color w:val="000000" w:themeColor="text1"/>
          <w:sz w:val="24"/>
        </w:rPr>
        <w:t>本项指标依据个人档案及学校档案记载，由校办公室予以认定，由学校岗位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Chars="200" w:firstLine="482"/>
        <w:rPr>
          <w:rFonts w:ascii="仿宋" w:eastAsia="仿宋" w:hAnsi="仿宋"/>
          <w:b/>
          <w:bCs/>
          <w:color w:val="000000" w:themeColor="text1"/>
          <w:sz w:val="24"/>
        </w:rPr>
      </w:pPr>
      <w:r w:rsidRPr="003B4114">
        <w:rPr>
          <w:rFonts w:ascii="仿宋" w:eastAsia="仿宋" w:hAnsi="仿宋" w:hint="eastAsia"/>
          <w:b/>
          <w:bCs/>
          <w:color w:val="000000" w:themeColor="text1"/>
          <w:sz w:val="24"/>
        </w:rPr>
        <w:t>3.任职年限（30分）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以年份计算履职年限，每年计1分，最高30分。年度内因病、事假等原因累计不在岗位履职半年及以上，不计当年</w:t>
      </w:r>
      <w:proofErr w:type="gramStart"/>
      <w:r w:rsidRPr="003B4114">
        <w:rPr>
          <w:rFonts w:ascii="仿宋" w:eastAsia="仿宋" w:hAnsi="仿宋" w:hint="eastAsia"/>
          <w:color w:val="000000" w:themeColor="text1"/>
          <w:sz w:val="24"/>
        </w:rPr>
        <w:t>履</w:t>
      </w:r>
      <w:proofErr w:type="gramEnd"/>
      <w:r w:rsidRPr="003B4114">
        <w:rPr>
          <w:rFonts w:ascii="仿宋" w:eastAsia="仿宋" w:hAnsi="仿宋" w:hint="eastAsia"/>
          <w:color w:val="000000" w:themeColor="text1"/>
          <w:sz w:val="24"/>
        </w:rPr>
        <w:t>职分（由校外调入教师，以任职资格确认时间开始计算履职年限）。</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本项指标依据个人档案及上级人事综合管理部门的相关规定，由校办公室予以认定，由学校岗位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Chars="200" w:firstLine="482"/>
        <w:rPr>
          <w:rFonts w:ascii="仿宋" w:eastAsia="仿宋" w:hAnsi="仿宋"/>
          <w:b/>
          <w:color w:val="000000" w:themeColor="text1"/>
          <w:sz w:val="24"/>
        </w:rPr>
      </w:pPr>
      <w:r w:rsidRPr="003B4114">
        <w:rPr>
          <w:rFonts w:ascii="仿宋" w:eastAsia="仿宋" w:hAnsi="仿宋" w:hint="eastAsia"/>
          <w:b/>
          <w:color w:val="000000" w:themeColor="text1"/>
          <w:sz w:val="24"/>
        </w:rPr>
        <w:t>4.职称（10分）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按</w:t>
      </w:r>
      <w:proofErr w:type="gramStart"/>
      <w:r w:rsidRPr="003B4114">
        <w:rPr>
          <w:rFonts w:ascii="仿宋" w:eastAsia="仿宋" w:hAnsi="仿宋" w:hint="eastAsia"/>
          <w:color w:val="000000" w:themeColor="text1"/>
          <w:sz w:val="24"/>
        </w:rPr>
        <w:t>现具备</w:t>
      </w:r>
      <w:proofErr w:type="gramEnd"/>
      <w:r w:rsidRPr="003B4114">
        <w:rPr>
          <w:rFonts w:ascii="仿宋" w:eastAsia="仿宋" w:hAnsi="仿宋" w:hint="eastAsia"/>
          <w:color w:val="000000" w:themeColor="text1"/>
          <w:sz w:val="24"/>
        </w:rPr>
        <w:t>的职称资格，</w:t>
      </w:r>
      <w:proofErr w:type="gramStart"/>
      <w:r w:rsidRPr="003B4114">
        <w:rPr>
          <w:rFonts w:ascii="仿宋" w:eastAsia="仿宋" w:hAnsi="仿宋" w:hint="eastAsia"/>
          <w:color w:val="000000" w:themeColor="text1"/>
          <w:sz w:val="24"/>
        </w:rPr>
        <w:t>取最高</w:t>
      </w:r>
      <w:proofErr w:type="gramEnd"/>
      <w:r w:rsidRPr="003B4114">
        <w:rPr>
          <w:rFonts w:ascii="仿宋" w:eastAsia="仿宋" w:hAnsi="仿宋" w:hint="eastAsia"/>
          <w:color w:val="000000" w:themeColor="text1"/>
          <w:sz w:val="24"/>
        </w:rPr>
        <w:t>资格计分。获高级职称资格，计10分；获中级职称资格，计8分；获初级职称资格，计6分；未评聘，计4分。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本项指标依据个人档案及上级人事综合管理部门的相关规定，由校办公室予以认定，由学校岗位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Chars="200" w:firstLine="482"/>
        <w:rPr>
          <w:rFonts w:ascii="仿宋" w:eastAsia="仿宋" w:hAnsi="仿宋" w:cs="宋体"/>
          <w:b/>
          <w:bCs/>
          <w:color w:val="000000" w:themeColor="text1"/>
          <w:sz w:val="24"/>
        </w:rPr>
      </w:pPr>
      <w:r w:rsidRPr="003B4114">
        <w:rPr>
          <w:rFonts w:ascii="仿宋" w:eastAsia="仿宋" w:hAnsi="仿宋" w:hint="eastAsia"/>
          <w:b/>
          <w:bCs/>
          <w:color w:val="000000" w:themeColor="text1"/>
          <w:sz w:val="24"/>
        </w:rPr>
        <w:t>（二）</w:t>
      </w:r>
      <w:r w:rsidRPr="003B4114">
        <w:rPr>
          <w:rFonts w:ascii="仿宋" w:eastAsia="仿宋" w:hAnsi="仿宋" w:cs="宋体" w:hint="eastAsia"/>
          <w:b/>
          <w:bCs/>
          <w:color w:val="000000" w:themeColor="text1"/>
          <w:sz w:val="24"/>
        </w:rPr>
        <w:t>考核结果运用（8分）</w:t>
      </w:r>
    </w:p>
    <w:p w:rsidR="00193847" w:rsidRPr="003B4114" w:rsidRDefault="00193847" w:rsidP="00193847">
      <w:pPr>
        <w:pStyle w:val="Style2"/>
        <w:spacing w:line="400" w:lineRule="exact"/>
        <w:ind w:firstLineChars="177" w:firstLine="425"/>
        <w:rPr>
          <w:rFonts w:ascii="仿宋" w:eastAsia="仿宋" w:hAnsi="仿宋" w:cs="宋体"/>
          <w:color w:val="000000" w:themeColor="text1"/>
          <w:sz w:val="24"/>
        </w:rPr>
      </w:pPr>
      <w:r w:rsidRPr="003B4114">
        <w:rPr>
          <w:rFonts w:ascii="仿宋" w:eastAsia="仿宋" w:hAnsi="仿宋" w:cs="宋体" w:hint="eastAsia"/>
          <w:color w:val="000000" w:themeColor="text1"/>
          <w:sz w:val="24"/>
        </w:rPr>
        <w:t>根据学校2012年至2020年考核结果，优秀1分/次，合格0.5分/次，基本合格0分/次。</w:t>
      </w:r>
    </w:p>
    <w:p w:rsidR="00193847" w:rsidRPr="003B4114" w:rsidRDefault="00193847" w:rsidP="00193847">
      <w:pPr>
        <w:pStyle w:val="Style2"/>
        <w:spacing w:line="400" w:lineRule="exact"/>
        <w:ind w:firstLineChars="177" w:firstLine="425"/>
        <w:rPr>
          <w:rFonts w:ascii="仿宋" w:eastAsia="仿宋" w:hAnsi="仿宋"/>
          <w:color w:val="000000" w:themeColor="text1"/>
          <w:sz w:val="24"/>
        </w:rPr>
      </w:pPr>
      <w:r w:rsidRPr="003B4114">
        <w:rPr>
          <w:rFonts w:ascii="仿宋" w:eastAsia="仿宋" w:hAnsi="仿宋" w:cs="宋体" w:hint="eastAsia"/>
          <w:color w:val="000000" w:themeColor="text1"/>
          <w:sz w:val="24"/>
        </w:rPr>
        <w:t>本项指标</w:t>
      </w:r>
      <w:r w:rsidRPr="003B4114">
        <w:rPr>
          <w:rFonts w:ascii="仿宋" w:eastAsia="仿宋" w:hAnsi="仿宋" w:hint="eastAsia"/>
          <w:color w:val="000000" w:themeColor="text1"/>
          <w:sz w:val="24"/>
        </w:rPr>
        <w:t>由校办公室予以认定，由学校岗位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Chars="200" w:firstLine="482"/>
        <w:rPr>
          <w:rFonts w:ascii="仿宋" w:eastAsia="仿宋" w:hAnsi="仿宋"/>
          <w:b/>
          <w:bCs/>
          <w:color w:val="000000" w:themeColor="text1"/>
          <w:sz w:val="24"/>
        </w:rPr>
      </w:pPr>
      <w:r w:rsidRPr="003B4114">
        <w:rPr>
          <w:rFonts w:ascii="仿宋" w:eastAsia="仿宋" w:hAnsi="仿宋" w:hint="eastAsia"/>
          <w:b/>
          <w:bCs/>
          <w:color w:val="000000" w:themeColor="text1"/>
          <w:sz w:val="24"/>
        </w:rPr>
        <w:t>（三）管理工作（24分）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自进入附中（</w:t>
      </w:r>
      <w:proofErr w:type="gramStart"/>
      <w:r w:rsidRPr="003B4114">
        <w:rPr>
          <w:rFonts w:ascii="仿宋" w:eastAsia="仿宋" w:hAnsi="仿宋" w:hint="eastAsia"/>
          <w:color w:val="000000" w:themeColor="text1"/>
          <w:sz w:val="24"/>
        </w:rPr>
        <w:t>含集团校</w:t>
      </w:r>
      <w:proofErr w:type="gramEnd"/>
      <w:r w:rsidRPr="003B4114">
        <w:rPr>
          <w:rFonts w:ascii="仿宋" w:eastAsia="仿宋" w:hAnsi="仿宋" w:hint="eastAsia"/>
          <w:color w:val="000000" w:themeColor="text1"/>
          <w:sz w:val="24"/>
        </w:rPr>
        <w:t>）工作以来担任以下管理工作，分别按以下标准计分：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校长、党委书记，3分/年；副校长、副书记，2.5分/年；</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中层干部、年级组长、班主任、学术委员会/课程委员会/教学指导委员会主任、副主任，2分/年；</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学术委员会/课程委员会/教学指导委员会委员、教研组长、竞赛教练、支部书记，1.5分/年；</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备课组长、教练组长、年级组副组长、教研组副组长、兼职教研员、督学、教师委员会主任/副主任、支部委员、工会组长、工会委员，1分/年；</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副班主任、学生导师、教师委员会委员，0.5分/年。</w:t>
      </w:r>
    </w:p>
    <w:p w:rsidR="00193847" w:rsidRPr="003B4114" w:rsidRDefault="00193847" w:rsidP="00193847">
      <w:pPr>
        <w:pStyle w:val="Style2"/>
        <w:spacing w:line="400" w:lineRule="exact"/>
        <w:ind w:firstLineChars="200" w:firstLine="482"/>
        <w:rPr>
          <w:rFonts w:ascii="仿宋" w:eastAsia="仿宋" w:hAnsi="仿宋"/>
          <w:b/>
          <w:color w:val="000000" w:themeColor="text1"/>
          <w:sz w:val="24"/>
        </w:rPr>
      </w:pPr>
      <w:r w:rsidRPr="003B4114">
        <w:rPr>
          <w:rFonts w:ascii="仿宋" w:eastAsia="仿宋" w:hAnsi="仿宋" w:hint="eastAsia"/>
          <w:b/>
          <w:color w:val="000000" w:themeColor="text1"/>
          <w:sz w:val="24"/>
        </w:rPr>
        <w:t>如同时任职两项可累积记分，超两项的不累积记分。累计不超过24分。</w:t>
      </w:r>
    </w:p>
    <w:p w:rsidR="00193847" w:rsidRPr="003B4114" w:rsidRDefault="00193847" w:rsidP="00193847">
      <w:pPr>
        <w:pStyle w:val="Style2"/>
        <w:spacing w:line="400" w:lineRule="exact"/>
        <w:ind w:firstLineChars="200" w:firstLine="482"/>
        <w:rPr>
          <w:rFonts w:ascii="仿宋" w:eastAsia="仿宋" w:hAnsi="仿宋" w:cs="宋体"/>
          <w:b/>
          <w:color w:val="000000" w:themeColor="text1"/>
          <w:sz w:val="24"/>
        </w:rPr>
      </w:pPr>
      <w:r w:rsidRPr="003B4114">
        <w:rPr>
          <w:rFonts w:ascii="仿宋" w:eastAsia="仿宋" w:hAnsi="仿宋" w:cs="宋体" w:hint="eastAsia"/>
          <w:b/>
          <w:color w:val="000000" w:themeColor="text1"/>
          <w:sz w:val="24"/>
        </w:rPr>
        <w:t>由于在集团校工作已享受第五项外派奖励加分，故在集团校担任管理工作的，参</w:t>
      </w:r>
      <w:r w:rsidRPr="003B4114">
        <w:rPr>
          <w:rFonts w:ascii="仿宋" w:eastAsia="仿宋" w:hAnsi="仿宋" w:cs="宋体" w:hint="eastAsia"/>
          <w:b/>
          <w:color w:val="000000" w:themeColor="text1"/>
          <w:sz w:val="24"/>
        </w:rPr>
        <w:lastRenderedPageBreak/>
        <w:t>照附中本部相同职务计分标准的50%记分。</w:t>
      </w:r>
    </w:p>
    <w:p w:rsidR="00193847" w:rsidRPr="003B4114" w:rsidRDefault="00193847" w:rsidP="00193847">
      <w:pPr>
        <w:pStyle w:val="Style2"/>
        <w:spacing w:line="400" w:lineRule="exact"/>
        <w:ind w:firstLineChars="200" w:firstLine="480"/>
        <w:rPr>
          <w:rFonts w:ascii="仿宋" w:eastAsia="仿宋" w:hAnsi="仿宋" w:cs="宋体"/>
          <w:color w:val="000000" w:themeColor="text1"/>
          <w:sz w:val="24"/>
        </w:rPr>
      </w:pPr>
      <w:r w:rsidRPr="003B4114">
        <w:rPr>
          <w:rFonts w:ascii="仿宋" w:eastAsia="仿宋" w:hAnsi="仿宋" w:hint="eastAsia"/>
          <w:color w:val="000000" w:themeColor="text1"/>
          <w:sz w:val="24"/>
        </w:rPr>
        <w:t>本项指标主要依据学校档案记载和实际工作情况进行评分，</w:t>
      </w:r>
      <w:r w:rsidRPr="003B4114">
        <w:rPr>
          <w:rFonts w:ascii="仿宋" w:eastAsia="仿宋" w:hAnsi="仿宋" w:cs="宋体" w:hint="eastAsia"/>
          <w:color w:val="000000" w:themeColor="text1"/>
          <w:sz w:val="24"/>
        </w:rPr>
        <w:t>分别由党委办公室、校办公室、课程与教学处、德育与学生发展处、科技创新处、校工会等相关部门予以认定，由学校</w:t>
      </w:r>
      <w:r w:rsidRPr="003B4114">
        <w:rPr>
          <w:rFonts w:ascii="仿宋" w:eastAsia="仿宋" w:hAnsi="仿宋" w:hint="eastAsia"/>
          <w:color w:val="000000" w:themeColor="text1"/>
          <w:sz w:val="24"/>
        </w:rPr>
        <w:t>岗位</w:t>
      </w:r>
      <w:r w:rsidRPr="003B4114">
        <w:rPr>
          <w:rFonts w:ascii="仿宋" w:eastAsia="仿宋" w:hAnsi="仿宋" w:cs="宋体" w:hint="eastAsia"/>
          <w:color w:val="000000" w:themeColor="text1"/>
          <w:sz w:val="24"/>
        </w:rPr>
        <w:t>调整与聘用工作小组予以核准。</w:t>
      </w:r>
    </w:p>
    <w:p w:rsidR="00193847" w:rsidRPr="003B4114" w:rsidRDefault="00193847" w:rsidP="00193847">
      <w:pPr>
        <w:pStyle w:val="Style2"/>
        <w:spacing w:line="400" w:lineRule="exact"/>
        <w:ind w:firstLineChars="200" w:firstLine="482"/>
        <w:rPr>
          <w:rFonts w:ascii="仿宋" w:eastAsia="仿宋" w:hAnsi="仿宋" w:cs="宋体"/>
          <w:b/>
          <w:bCs/>
          <w:color w:val="000000" w:themeColor="text1"/>
          <w:sz w:val="24"/>
        </w:rPr>
      </w:pPr>
      <w:r w:rsidRPr="003B4114">
        <w:rPr>
          <w:rFonts w:ascii="仿宋" w:eastAsia="仿宋" w:hAnsi="仿宋" w:cs="宋体" w:hint="eastAsia"/>
          <w:b/>
          <w:bCs/>
          <w:color w:val="000000" w:themeColor="text1"/>
          <w:sz w:val="24"/>
        </w:rPr>
        <w:t>（四）业绩与贡献（50分）</w:t>
      </w:r>
    </w:p>
    <w:p w:rsidR="00193847" w:rsidRPr="00882738" w:rsidRDefault="00193847" w:rsidP="00193847">
      <w:pPr>
        <w:pStyle w:val="Style2"/>
        <w:spacing w:line="440" w:lineRule="exact"/>
        <w:ind w:firstLineChars="200" w:firstLine="482"/>
        <w:rPr>
          <w:rFonts w:ascii="仿宋" w:eastAsia="仿宋" w:hAnsi="仿宋" w:cs="宋体"/>
          <w:b/>
          <w:bCs/>
          <w:color w:val="7030A0"/>
          <w:sz w:val="24"/>
        </w:rPr>
      </w:pPr>
      <w:r w:rsidRPr="00882738">
        <w:rPr>
          <w:rFonts w:ascii="仿宋" w:eastAsia="仿宋" w:hAnsi="仿宋" w:cs="宋体" w:hint="eastAsia"/>
          <w:b/>
          <w:bCs/>
          <w:color w:val="7030A0"/>
          <w:sz w:val="24"/>
        </w:rPr>
        <w:t>业绩与贡献主要体现教师在教育教学、管理服务工作中的累积贡献。本项指标计分标准如下：</w:t>
      </w:r>
    </w:p>
    <w:p w:rsidR="00193847" w:rsidRPr="00882738" w:rsidRDefault="00193847" w:rsidP="00193847">
      <w:pPr>
        <w:spacing w:line="440" w:lineRule="exact"/>
        <w:ind w:firstLineChars="181" w:firstLine="436"/>
        <w:jc w:val="left"/>
        <w:rPr>
          <w:rFonts w:ascii="仿宋" w:eastAsia="仿宋" w:hAnsi="仿宋" w:cstheme="minorBidi"/>
          <w:b/>
          <w:bCs/>
          <w:color w:val="7030A0"/>
          <w:sz w:val="24"/>
        </w:rPr>
      </w:pPr>
      <w:r w:rsidRPr="00882738">
        <w:rPr>
          <w:rFonts w:ascii="仿宋" w:eastAsia="仿宋" w:hAnsi="仿宋" w:hint="eastAsia"/>
          <w:b/>
          <w:bCs/>
          <w:color w:val="7030A0"/>
          <w:sz w:val="24"/>
        </w:rPr>
        <w:t>1.鉴于我校在编在岗教师大多工作年限均在五年以上，特设</w:t>
      </w:r>
      <w:proofErr w:type="gramStart"/>
      <w:r w:rsidRPr="00882738">
        <w:rPr>
          <w:rFonts w:ascii="仿宋" w:eastAsia="仿宋" w:hAnsi="仿宋" w:hint="eastAsia"/>
          <w:b/>
          <w:bCs/>
          <w:color w:val="7030A0"/>
          <w:sz w:val="24"/>
        </w:rPr>
        <w:t>立基础分</w:t>
      </w:r>
      <w:proofErr w:type="gramEnd"/>
      <w:r w:rsidRPr="00882738">
        <w:rPr>
          <w:rFonts w:ascii="仿宋" w:eastAsia="仿宋" w:hAnsi="仿宋" w:hint="eastAsia"/>
          <w:b/>
          <w:bCs/>
          <w:color w:val="7030A0"/>
          <w:sz w:val="24"/>
        </w:rPr>
        <w:t>10分。</w:t>
      </w:r>
    </w:p>
    <w:p w:rsidR="00193847" w:rsidRPr="00882738" w:rsidRDefault="00193847" w:rsidP="00193847">
      <w:pPr>
        <w:spacing w:line="440" w:lineRule="exact"/>
        <w:ind w:firstLineChars="181" w:firstLine="436"/>
        <w:jc w:val="left"/>
        <w:rPr>
          <w:rFonts w:ascii="仿宋" w:eastAsia="仿宋" w:hAnsi="仿宋"/>
          <w:b/>
          <w:bCs/>
          <w:color w:val="7030A0"/>
          <w:sz w:val="24"/>
        </w:rPr>
      </w:pPr>
      <w:r w:rsidRPr="00882738">
        <w:rPr>
          <w:rFonts w:ascii="仿宋" w:eastAsia="仿宋" w:hAnsi="仿宋" w:hint="eastAsia"/>
          <w:b/>
          <w:bCs/>
          <w:color w:val="7030A0"/>
          <w:sz w:val="24"/>
        </w:rPr>
        <w:t>2.在所有教师</w:t>
      </w:r>
      <w:proofErr w:type="gramStart"/>
      <w:r w:rsidRPr="00882738">
        <w:rPr>
          <w:rFonts w:ascii="仿宋" w:eastAsia="仿宋" w:hAnsi="仿宋" w:hint="eastAsia"/>
          <w:b/>
          <w:bCs/>
          <w:color w:val="7030A0"/>
          <w:sz w:val="24"/>
        </w:rPr>
        <w:t>均计算</w:t>
      </w:r>
      <w:proofErr w:type="gramEnd"/>
      <w:r w:rsidRPr="00882738">
        <w:rPr>
          <w:rFonts w:ascii="仿宋" w:eastAsia="仿宋" w:hAnsi="仿宋" w:hint="eastAsia"/>
          <w:b/>
          <w:bCs/>
          <w:color w:val="7030A0"/>
          <w:sz w:val="24"/>
        </w:rPr>
        <w:t>基础分的基础上，再按个人工作年限进行计分，工作年限每满1年计1分（工作年限的认定同“资历”中的“工作年限”）。</w:t>
      </w:r>
    </w:p>
    <w:p w:rsidR="00193847" w:rsidRPr="003B4114" w:rsidRDefault="00193847" w:rsidP="00193847">
      <w:pPr>
        <w:pStyle w:val="Style2"/>
        <w:spacing w:line="400" w:lineRule="exact"/>
        <w:ind w:firstLine="465"/>
        <w:rPr>
          <w:rFonts w:ascii="仿宋" w:eastAsia="仿宋" w:hAnsi="仿宋"/>
          <w:b/>
          <w:bCs/>
          <w:color w:val="000000" w:themeColor="text1"/>
          <w:sz w:val="24"/>
        </w:rPr>
      </w:pPr>
      <w:r w:rsidRPr="003B4114">
        <w:rPr>
          <w:rFonts w:ascii="仿宋" w:eastAsia="仿宋" w:hAnsi="仿宋" w:hint="eastAsia"/>
          <w:b/>
          <w:bCs/>
          <w:color w:val="000000" w:themeColor="text1"/>
          <w:sz w:val="24"/>
        </w:rPr>
        <w:t>（五）加分奖励项目（</w:t>
      </w:r>
      <w:r w:rsidR="00177B81">
        <w:rPr>
          <w:rFonts w:ascii="仿宋" w:eastAsia="仿宋" w:hAnsi="仿宋"/>
          <w:b/>
          <w:bCs/>
          <w:color w:val="000000" w:themeColor="text1"/>
          <w:sz w:val="24"/>
        </w:rPr>
        <w:t>18</w:t>
      </w:r>
      <w:r w:rsidRPr="003B4114">
        <w:rPr>
          <w:rFonts w:ascii="仿宋" w:eastAsia="仿宋" w:hAnsi="仿宋" w:hint="eastAsia"/>
          <w:b/>
          <w:bCs/>
          <w:color w:val="000000" w:themeColor="text1"/>
          <w:sz w:val="24"/>
        </w:rPr>
        <w:t>分）</w:t>
      </w:r>
    </w:p>
    <w:p w:rsidR="00193847" w:rsidRPr="003B4114" w:rsidRDefault="00193847" w:rsidP="00193847">
      <w:pPr>
        <w:pStyle w:val="Style2"/>
        <w:spacing w:line="400" w:lineRule="exact"/>
        <w:ind w:firstLineChars="200" w:firstLine="480"/>
        <w:rPr>
          <w:rFonts w:ascii="仿宋" w:eastAsia="仿宋" w:hAnsi="仿宋" w:cs="宋体"/>
          <w:color w:val="000000" w:themeColor="text1"/>
          <w:sz w:val="24"/>
        </w:rPr>
      </w:pPr>
      <w:r w:rsidRPr="003B4114">
        <w:rPr>
          <w:rFonts w:ascii="仿宋" w:eastAsia="仿宋" w:hAnsi="仿宋" w:cs="宋体" w:hint="eastAsia"/>
          <w:color w:val="000000" w:themeColor="text1"/>
          <w:sz w:val="24"/>
        </w:rPr>
        <w:t>（1）学历/学位（最高5分）</w:t>
      </w:r>
    </w:p>
    <w:p w:rsidR="00193847" w:rsidRPr="003B4114" w:rsidRDefault="00193847" w:rsidP="00193847">
      <w:pPr>
        <w:pStyle w:val="Style2"/>
        <w:spacing w:line="400" w:lineRule="exact"/>
        <w:ind w:firstLineChars="200" w:firstLine="480"/>
        <w:rPr>
          <w:rFonts w:ascii="仿宋" w:eastAsia="仿宋" w:hAnsi="仿宋" w:cs="宋体"/>
          <w:color w:val="000000" w:themeColor="text1"/>
          <w:sz w:val="24"/>
        </w:rPr>
      </w:pPr>
      <w:r w:rsidRPr="003B4114">
        <w:rPr>
          <w:rFonts w:ascii="仿宋" w:eastAsia="仿宋" w:hAnsi="仿宋" w:cs="宋体" w:hint="eastAsia"/>
          <w:color w:val="000000" w:themeColor="text1"/>
          <w:sz w:val="24"/>
        </w:rPr>
        <w:t>获得博士研究生学历或学位计5分，硕士研究生学历或学位计</w:t>
      </w:r>
      <w:r w:rsidRPr="00952A11">
        <w:rPr>
          <w:rFonts w:ascii="仿宋" w:eastAsia="仿宋" w:hAnsi="仿宋" w:cs="宋体" w:hint="eastAsia"/>
          <w:color w:val="FF0000"/>
          <w:sz w:val="24"/>
        </w:rPr>
        <w:t>2</w:t>
      </w:r>
      <w:r w:rsidRPr="003B4114">
        <w:rPr>
          <w:rFonts w:ascii="仿宋" w:eastAsia="仿宋" w:hAnsi="仿宋" w:cs="宋体" w:hint="eastAsia"/>
          <w:color w:val="000000" w:themeColor="text1"/>
          <w:sz w:val="24"/>
        </w:rPr>
        <w:t>分（研究生培训班结业不计）。</w:t>
      </w:r>
    </w:p>
    <w:p w:rsidR="00193847" w:rsidRPr="003B4114" w:rsidRDefault="00193847" w:rsidP="00193847">
      <w:pPr>
        <w:pStyle w:val="Style2"/>
        <w:spacing w:line="440" w:lineRule="exact"/>
        <w:ind w:firstLine="420"/>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w:t>
      </w:r>
      <w:r w:rsidR="00177B81">
        <w:rPr>
          <w:rFonts w:ascii="仿宋" w:eastAsia="仿宋" w:hAnsi="仿宋" w:cs="宋体"/>
          <w:bCs/>
          <w:color w:val="000000" w:themeColor="text1"/>
          <w:sz w:val="24"/>
        </w:rPr>
        <w:t>2</w:t>
      </w:r>
      <w:r w:rsidRPr="003B4114">
        <w:rPr>
          <w:rFonts w:ascii="仿宋" w:eastAsia="仿宋" w:hAnsi="仿宋" w:cs="宋体" w:hint="eastAsia"/>
          <w:bCs/>
          <w:color w:val="000000" w:themeColor="text1"/>
          <w:sz w:val="24"/>
        </w:rPr>
        <w:t>）援藏援疆（最高9分）</w:t>
      </w:r>
    </w:p>
    <w:p w:rsidR="00193847" w:rsidRPr="003B4114" w:rsidRDefault="00193847" w:rsidP="00193847">
      <w:pPr>
        <w:pStyle w:val="Style2"/>
        <w:spacing w:line="440" w:lineRule="exact"/>
        <w:ind w:firstLine="420"/>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响应国家政策，积极参加援藏、</w:t>
      </w:r>
      <w:proofErr w:type="gramStart"/>
      <w:r w:rsidRPr="003B4114">
        <w:rPr>
          <w:rFonts w:ascii="仿宋" w:eastAsia="仿宋" w:hAnsi="仿宋" w:cs="宋体" w:hint="eastAsia"/>
          <w:bCs/>
          <w:color w:val="000000" w:themeColor="text1"/>
          <w:sz w:val="24"/>
        </w:rPr>
        <w:t>援疆工作</w:t>
      </w:r>
      <w:proofErr w:type="gramEnd"/>
      <w:r w:rsidRPr="003B4114">
        <w:rPr>
          <w:rFonts w:ascii="仿宋" w:eastAsia="仿宋" w:hAnsi="仿宋" w:cs="宋体" w:hint="eastAsia"/>
          <w:bCs/>
          <w:color w:val="000000" w:themeColor="text1"/>
          <w:sz w:val="24"/>
        </w:rPr>
        <w:t>，在西藏、新疆等地区工作的，计3分/年。</w:t>
      </w:r>
    </w:p>
    <w:p w:rsidR="00193847" w:rsidRPr="003B4114" w:rsidRDefault="00193847" w:rsidP="00193847">
      <w:pPr>
        <w:pStyle w:val="Style2"/>
        <w:spacing w:line="400" w:lineRule="exact"/>
        <w:ind w:firstLine="420"/>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w:t>
      </w:r>
      <w:r w:rsidR="00177B81">
        <w:rPr>
          <w:rFonts w:ascii="仿宋" w:eastAsia="仿宋" w:hAnsi="仿宋" w:cs="宋体"/>
          <w:bCs/>
          <w:color w:val="000000" w:themeColor="text1"/>
          <w:sz w:val="24"/>
        </w:rPr>
        <w:t>3</w:t>
      </w:r>
      <w:r w:rsidRPr="003B4114">
        <w:rPr>
          <w:rFonts w:ascii="仿宋" w:eastAsia="仿宋" w:hAnsi="仿宋" w:cs="宋体" w:hint="eastAsia"/>
          <w:bCs/>
          <w:color w:val="000000" w:themeColor="text1"/>
          <w:sz w:val="24"/>
        </w:rPr>
        <w:t>）学校外派（最高10分）</w:t>
      </w:r>
    </w:p>
    <w:p w:rsidR="00193847" w:rsidRPr="003B4114" w:rsidRDefault="00193847" w:rsidP="00193847">
      <w:pPr>
        <w:pStyle w:val="Style2"/>
        <w:spacing w:line="400" w:lineRule="exact"/>
        <w:ind w:firstLine="420"/>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服从学校安排，外派在新疆、西藏以外的其他省份的合作校工作，计2分/年，最高6分；外派在在长沙地区以外的集团成员校、对口支援校工作，计1.5分/年，最高6分；派出在长沙地区范围内的集团成员校工作，计1分/年，最高6分。</w:t>
      </w:r>
    </w:p>
    <w:p w:rsidR="00193847" w:rsidRPr="003B4114" w:rsidRDefault="00193847" w:rsidP="00193847">
      <w:pPr>
        <w:pStyle w:val="Style2"/>
        <w:spacing w:line="400" w:lineRule="exact"/>
        <w:ind w:firstLine="465"/>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w:t>
      </w:r>
      <w:r w:rsidR="00177B81">
        <w:rPr>
          <w:rFonts w:ascii="仿宋" w:eastAsia="仿宋" w:hAnsi="仿宋" w:cs="宋体"/>
          <w:bCs/>
          <w:color w:val="000000" w:themeColor="text1"/>
          <w:sz w:val="24"/>
        </w:rPr>
        <w:t>4</w:t>
      </w:r>
      <w:r w:rsidRPr="003B4114">
        <w:rPr>
          <w:rFonts w:ascii="仿宋" w:eastAsia="仿宋" w:hAnsi="仿宋" w:cs="宋体" w:hint="eastAsia"/>
          <w:bCs/>
          <w:color w:val="000000" w:themeColor="text1"/>
          <w:sz w:val="24"/>
        </w:rPr>
        <w:t>）特殊加分（最高5分）</w:t>
      </w:r>
    </w:p>
    <w:p w:rsidR="00193847" w:rsidRPr="003B4114" w:rsidRDefault="00193847" w:rsidP="00193847">
      <w:pPr>
        <w:pStyle w:val="Style2"/>
        <w:spacing w:line="400" w:lineRule="exact"/>
        <w:ind w:firstLine="465"/>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对在工作中取得了突出成绩或对学校发展有突出贡献的个人，经学校岗位调整与聘用领导组集体研究后，可给予特殊加分。</w:t>
      </w:r>
    </w:p>
    <w:p w:rsidR="00193847" w:rsidRPr="003B4114" w:rsidRDefault="00193847" w:rsidP="00193847">
      <w:pPr>
        <w:pStyle w:val="Style2"/>
        <w:spacing w:line="400" w:lineRule="exact"/>
        <w:ind w:firstLineChars="200" w:firstLine="480"/>
        <w:rPr>
          <w:rFonts w:ascii="仿宋" w:eastAsia="仿宋" w:hAnsi="仿宋" w:cs="宋体"/>
          <w:color w:val="000000" w:themeColor="text1"/>
          <w:sz w:val="24"/>
        </w:rPr>
      </w:pPr>
      <w:r w:rsidRPr="003B4114">
        <w:rPr>
          <w:rFonts w:ascii="仿宋" w:eastAsia="仿宋" w:hAnsi="仿宋" w:cs="宋体" w:hint="eastAsia"/>
          <w:color w:val="000000" w:themeColor="text1"/>
          <w:sz w:val="24"/>
        </w:rPr>
        <w:t>本项指标根据教师提交的相关证明原件等有效材料，分别由备课组、教研组、校办、集团办等相关部门予以审核认定，由学校</w:t>
      </w:r>
      <w:r w:rsidRPr="003B4114">
        <w:rPr>
          <w:rFonts w:ascii="仿宋" w:eastAsia="仿宋" w:hAnsi="仿宋" w:hint="eastAsia"/>
          <w:color w:val="000000" w:themeColor="text1"/>
          <w:sz w:val="24"/>
        </w:rPr>
        <w:t>岗位</w:t>
      </w:r>
      <w:r w:rsidRPr="003B4114">
        <w:rPr>
          <w:rFonts w:ascii="仿宋" w:eastAsia="仿宋" w:hAnsi="仿宋" w:cs="宋体" w:hint="eastAsia"/>
          <w:color w:val="000000" w:themeColor="text1"/>
          <w:sz w:val="24"/>
        </w:rPr>
        <w:t>调整与聘用工作小组予以核准。最高</w:t>
      </w:r>
      <w:r w:rsidR="00177B81">
        <w:rPr>
          <w:rFonts w:ascii="仿宋" w:eastAsia="仿宋" w:hAnsi="仿宋" w:cs="宋体"/>
          <w:color w:val="000000" w:themeColor="text1"/>
          <w:sz w:val="24"/>
        </w:rPr>
        <w:t>1</w:t>
      </w:r>
      <w:r w:rsidR="00952A11">
        <w:rPr>
          <w:rFonts w:ascii="仿宋" w:eastAsia="仿宋" w:hAnsi="仿宋" w:cs="宋体"/>
          <w:color w:val="000000" w:themeColor="text1"/>
          <w:sz w:val="24"/>
        </w:rPr>
        <w:t>8</w:t>
      </w:r>
      <w:r w:rsidRPr="003B4114">
        <w:rPr>
          <w:rFonts w:ascii="仿宋" w:eastAsia="仿宋" w:hAnsi="仿宋" w:cs="宋体" w:hint="eastAsia"/>
          <w:color w:val="000000" w:themeColor="text1"/>
          <w:sz w:val="24"/>
        </w:rPr>
        <w:t>分。</w:t>
      </w:r>
    </w:p>
    <w:p w:rsidR="00193847" w:rsidRDefault="00193847" w:rsidP="00193847">
      <w:pPr>
        <w:pStyle w:val="Style2"/>
        <w:spacing w:line="400" w:lineRule="exact"/>
        <w:ind w:firstLineChars="200" w:firstLine="482"/>
        <w:rPr>
          <w:rFonts w:ascii="仿宋" w:eastAsia="仿宋" w:hAnsi="仿宋" w:cs="宋体"/>
          <w:b/>
          <w:color w:val="000000" w:themeColor="text1"/>
          <w:sz w:val="24"/>
        </w:rPr>
      </w:pPr>
      <w:r>
        <w:rPr>
          <w:rFonts w:ascii="仿宋" w:eastAsia="仿宋" w:hAnsi="仿宋" w:cs="宋体" w:hint="eastAsia"/>
          <w:b/>
          <w:color w:val="000000" w:themeColor="text1"/>
          <w:sz w:val="24"/>
        </w:rPr>
        <w:t>（八）说明</w:t>
      </w:r>
    </w:p>
    <w:p w:rsidR="00193847" w:rsidRPr="000E28CE" w:rsidRDefault="00193847" w:rsidP="00193847">
      <w:pPr>
        <w:pStyle w:val="Style2"/>
        <w:spacing w:line="400" w:lineRule="exact"/>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以上各项目</w:t>
      </w:r>
      <w:r w:rsidRPr="000E28CE">
        <w:rPr>
          <w:rFonts w:ascii="仿宋" w:eastAsia="仿宋" w:hAnsi="仿宋" w:cs="宋体" w:hint="eastAsia"/>
          <w:color w:val="000000" w:themeColor="text1"/>
          <w:sz w:val="24"/>
        </w:rPr>
        <w:t>评议</w:t>
      </w:r>
      <w:r>
        <w:rPr>
          <w:rFonts w:ascii="仿宋" w:eastAsia="仿宋" w:hAnsi="仿宋" w:cs="宋体" w:hint="eastAsia"/>
          <w:color w:val="000000" w:themeColor="text1"/>
          <w:sz w:val="24"/>
        </w:rPr>
        <w:t>计分分值，以四舍五入保留至小数点后2位。</w:t>
      </w:r>
    </w:p>
    <w:p w:rsidR="00193847" w:rsidRPr="00A70D77" w:rsidRDefault="00193847" w:rsidP="00193847">
      <w:pPr>
        <w:adjustRightInd w:val="0"/>
        <w:snapToGrid w:val="0"/>
        <w:spacing w:line="400" w:lineRule="exact"/>
        <w:ind w:firstLine="420"/>
        <w:jc w:val="left"/>
        <w:rPr>
          <w:rFonts w:ascii="仿宋" w:eastAsia="仿宋" w:hAnsi="仿宋" w:cs="宋体"/>
          <w:b/>
          <w:bCs/>
          <w:color w:val="000000" w:themeColor="text1"/>
          <w:sz w:val="24"/>
        </w:rPr>
      </w:pPr>
      <w:r w:rsidRPr="00A70D77">
        <w:rPr>
          <w:rFonts w:ascii="仿宋" w:eastAsia="仿宋" w:hAnsi="仿宋" w:cs="宋体" w:hint="eastAsia"/>
          <w:b/>
          <w:bCs/>
          <w:color w:val="000000" w:themeColor="text1"/>
          <w:sz w:val="24"/>
        </w:rPr>
        <w:t>五、工作机构</w:t>
      </w:r>
    </w:p>
    <w:p w:rsidR="00193847" w:rsidRPr="00A70D77"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学校设立岗位调整与聘用工作机构，组织领导专业技术岗位调整与聘用工作。</w:t>
      </w:r>
    </w:p>
    <w:p w:rsidR="00193847" w:rsidRPr="00A70D77"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1.领导小组</w:t>
      </w:r>
    </w:p>
    <w:p w:rsidR="00193847"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组长：校长、党委书记</w:t>
      </w:r>
    </w:p>
    <w:p w:rsidR="00193847" w:rsidRPr="00F329D4" w:rsidRDefault="00193847" w:rsidP="00193847">
      <w:pPr>
        <w:adjustRightInd w:val="0"/>
        <w:snapToGrid w:val="0"/>
        <w:spacing w:line="400" w:lineRule="exact"/>
        <w:ind w:firstLine="420"/>
        <w:jc w:val="left"/>
        <w:rPr>
          <w:rFonts w:ascii="仿宋" w:eastAsia="仿宋" w:hAnsi="仿宋" w:cs="宋体"/>
          <w:color w:val="FF0000"/>
          <w:sz w:val="24"/>
        </w:rPr>
      </w:pPr>
      <w:r w:rsidRPr="00A70D77">
        <w:rPr>
          <w:rFonts w:ascii="仿宋" w:eastAsia="仿宋" w:hAnsi="仿宋" w:cs="宋体" w:hint="eastAsia"/>
          <w:color w:val="000000" w:themeColor="text1"/>
          <w:sz w:val="24"/>
        </w:rPr>
        <w:t>组员：校长办公会成员</w:t>
      </w:r>
    </w:p>
    <w:p w:rsidR="00193847" w:rsidRPr="00A70D77" w:rsidRDefault="00193847" w:rsidP="00193847">
      <w:pPr>
        <w:numPr>
          <w:ilvl w:val="0"/>
          <w:numId w:val="1"/>
        </w:num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lastRenderedPageBreak/>
        <w:t>工作小组</w:t>
      </w:r>
    </w:p>
    <w:p w:rsidR="00193847"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组长：主管校领导</w:t>
      </w:r>
    </w:p>
    <w:p w:rsidR="00193847" w:rsidRPr="001C6C05"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组员：各相关职能部门负责人</w:t>
      </w:r>
    </w:p>
    <w:p w:rsidR="00193847" w:rsidRPr="00365C11" w:rsidRDefault="00193847" w:rsidP="00193847">
      <w:pPr>
        <w:pStyle w:val="Style2"/>
        <w:spacing w:line="400" w:lineRule="exact"/>
        <w:ind w:firstLine="567"/>
        <w:rPr>
          <w:rFonts w:ascii="仿宋" w:eastAsia="仿宋" w:hAnsi="仿宋" w:cs="宋体"/>
          <w:b/>
          <w:bCs/>
          <w:color w:val="000000"/>
          <w:sz w:val="24"/>
        </w:rPr>
      </w:pPr>
      <w:r>
        <w:rPr>
          <w:rFonts w:ascii="仿宋" w:eastAsia="仿宋" w:hAnsi="仿宋" w:cs="宋体" w:hint="eastAsia"/>
          <w:b/>
          <w:bCs/>
          <w:color w:val="000000"/>
          <w:sz w:val="24"/>
        </w:rPr>
        <w:t>六</w:t>
      </w:r>
      <w:r w:rsidRPr="00365C11">
        <w:rPr>
          <w:rFonts w:ascii="仿宋" w:eastAsia="仿宋" w:hAnsi="仿宋" w:cs="宋体" w:hint="eastAsia"/>
          <w:b/>
          <w:bCs/>
          <w:color w:val="000000"/>
          <w:sz w:val="24"/>
        </w:rPr>
        <w:t>、</w:t>
      </w:r>
      <w:r>
        <w:rPr>
          <w:rFonts w:ascii="仿宋" w:eastAsia="仿宋" w:hAnsi="仿宋" w:cs="宋体" w:hint="eastAsia"/>
          <w:b/>
          <w:bCs/>
          <w:color w:val="000000"/>
          <w:sz w:val="24"/>
        </w:rPr>
        <w:t>工作程序</w:t>
      </w:r>
    </w:p>
    <w:p w:rsidR="00193847" w:rsidRPr="00365C11" w:rsidRDefault="00193847" w:rsidP="00193847">
      <w:pPr>
        <w:pStyle w:val="Style2"/>
        <w:spacing w:line="400" w:lineRule="exact"/>
        <w:ind w:firstLine="567"/>
        <w:rPr>
          <w:rFonts w:ascii="仿宋" w:eastAsia="仿宋" w:hAnsi="仿宋" w:cs="宋体"/>
          <w:color w:val="000000"/>
          <w:sz w:val="24"/>
        </w:rPr>
      </w:pPr>
      <w:r w:rsidRPr="00365C11">
        <w:rPr>
          <w:rFonts w:ascii="仿宋" w:eastAsia="仿宋" w:hAnsi="仿宋" w:cs="宋体" w:hint="eastAsia"/>
          <w:color w:val="000000"/>
          <w:sz w:val="24"/>
        </w:rPr>
        <w:t>1.公布岗位空缺情况。</w:t>
      </w:r>
    </w:p>
    <w:p w:rsidR="00193847" w:rsidRPr="00365C11" w:rsidRDefault="00193847" w:rsidP="00193847">
      <w:pPr>
        <w:pStyle w:val="Style2"/>
        <w:spacing w:line="400" w:lineRule="exact"/>
        <w:ind w:firstLine="567"/>
        <w:rPr>
          <w:rFonts w:ascii="仿宋" w:eastAsia="仿宋" w:hAnsi="仿宋" w:cs="宋体"/>
          <w:color w:val="000000"/>
          <w:sz w:val="24"/>
        </w:rPr>
      </w:pPr>
      <w:r w:rsidRPr="00365C11">
        <w:rPr>
          <w:rFonts w:ascii="仿宋" w:eastAsia="仿宋" w:hAnsi="仿宋" w:cs="宋体" w:hint="eastAsia"/>
          <w:color w:val="000000"/>
          <w:sz w:val="24"/>
        </w:rPr>
        <w:t>2.对岗申报与自评打分。</w:t>
      </w:r>
    </w:p>
    <w:p w:rsidR="00193847" w:rsidRDefault="00193847" w:rsidP="00193847">
      <w:pPr>
        <w:pStyle w:val="Style2"/>
        <w:spacing w:line="400" w:lineRule="exact"/>
        <w:ind w:firstLine="567"/>
        <w:rPr>
          <w:rFonts w:ascii="仿宋" w:eastAsia="仿宋" w:hAnsi="仿宋" w:cs="宋体"/>
          <w:color w:val="000000"/>
          <w:sz w:val="24"/>
        </w:rPr>
      </w:pPr>
      <w:r w:rsidRPr="00365C11">
        <w:rPr>
          <w:rFonts w:ascii="仿宋" w:eastAsia="仿宋" w:hAnsi="仿宋" w:cs="宋体" w:hint="eastAsia"/>
          <w:color w:val="000000"/>
          <w:sz w:val="24"/>
        </w:rPr>
        <w:t>3.资格审查</w:t>
      </w:r>
      <w:r>
        <w:rPr>
          <w:rFonts w:ascii="仿宋" w:eastAsia="仿宋" w:hAnsi="仿宋" w:cs="宋体" w:hint="eastAsia"/>
          <w:color w:val="000000"/>
          <w:sz w:val="24"/>
        </w:rPr>
        <w:t>与综合评议。</w:t>
      </w:r>
    </w:p>
    <w:p w:rsidR="00193847"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4.教职工对评分结果进行确认。</w:t>
      </w:r>
    </w:p>
    <w:p w:rsidR="00193847" w:rsidRPr="00365C11"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5.</w:t>
      </w:r>
      <w:r w:rsidRPr="00365C11">
        <w:rPr>
          <w:rFonts w:ascii="仿宋" w:eastAsia="仿宋" w:hAnsi="仿宋" w:cs="宋体" w:hint="eastAsia"/>
          <w:color w:val="000000"/>
          <w:sz w:val="24"/>
        </w:rPr>
        <w:t>学校岗位调整与聘用工作小组根据</w:t>
      </w:r>
      <w:r>
        <w:rPr>
          <w:rFonts w:ascii="仿宋" w:eastAsia="仿宋" w:hAnsi="仿宋" w:cs="宋体" w:hint="eastAsia"/>
          <w:color w:val="000000"/>
          <w:sz w:val="24"/>
        </w:rPr>
        <w:t>资格审查与</w:t>
      </w:r>
      <w:r w:rsidRPr="00365C11">
        <w:rPr>
          <w:rFonts w:ascii="仿宋" w:eastAsia="仿宋" w:hAnsi="仿宋" w:cs="宋体" w:hint="eastAsia"/>
          <w:color w:val="000000"/>
          <w:sz w:val="24"/>
        </w:rPr>
        <w:t>综合评</w:t>
      </w:r>
      <w:r>
        <w:rPr>
          <w:rFonts w:ascii="仿宋" w:eastAsia="仿宋" w:hAnsi="仿宋" w:cs="宋体" w:hint="eastAsia"/>
          <w:color w:val="000000"/>
          <w:sz w:val="24"/>
        </w:rPr>
        <w:t>议</w:t>
      </w:r>
      <w:r w:rsidRPr="00365C11">
        <w:rPr>
          <w:rFonts w:ascii="仿宋" w:eastAsia="仿宋" w:hAnsi="仿宋" w:cs="宋体" w:hint="eastAsia"/>
          <w:color w:val="000000"/>
          <w:sz w:val="24"/>
        </w:rPr>
        <w:t>结果</w:t>
      </w:r>
      <w:r>
        <w:rPr>
          <w:rFonts w:ascii="仿宋" w:eastAsia="仿宋" w:hAnsi="仿宋" w:cs="宋体" w:hint="eastAsia"/>
          <w:color w:val="000000"/>
          <w:sz w:val="24"/>
        </w:rPr>
        <w:t>确定拟</w:t>
      </w:r>
      <w:r w:rsidRPr="00365C11">
        <w:rPr>
          <w:rFonts w:ascii="仿宋" w:eastAsia="仿宋" w:hAnsi="仿宋" w:cs="宋体" w:hint="eastAsia"/>
          <w:color w:val="000000"/>
          <w:sz w:val="24"/>
        </w:rPr>
        <w:t>聘名单。</w:t>
      </w:r>
    </w:p>
    <w:p w:rsidR="00193847" w:rsidRPr="00365C11"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6</w:t>
      </w:r>
      <w:r w:rsidRPr="00365C11">
        <w:rPr>
          <w:rFonts w:ascii="仿宋" w:eastAsia="仿宋" w:hAnsi="仿宋" w:cs="宋体" w:hint="eastAsia"/>
          <w:color w:val="000000"/>
          <w:sz w:val="24"/>
        </w:rPr>
        <w:t>.学校岗位聘用领导小组审定聘用结果。</w:t>
      </w:r>
    </w:p>
    <w:p w:rsidR="00193847" w:rsidRPr="00365C11"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7</w:t>
      </w:r>
      <w:r w:rsidRPr="00365C11">
        <w:rPr>
          <w:rFonts w:ascii="仿宋" w:eastAsia="仿宋" w:hAnsi="仿宋" w:cs="宋体" w:hint="eastAsia"/>
          <w:color w:val="000000"/>
          <w:sz w:val="24"/>
        </w:rPr>
        <w:t>.</w:t>
      </w:r>
      <w:r>
        <w:rPr>
          <w:rFonts w:ascii="仿宋" w:eastAsia="仿宋" w:hAnsi="仿宋" w:cs="宋体" w:hint="eastAsia"/>
          <w:color w:val="000000"/>
          <w:sz w:val="24"/>
        </w:rPr>
        <w:t>结果</w:t>
      </w:r>
      <w:r w:rsidRPr="00365C11">
        <w:rPr>
          <w:rFonts w:ascii="仿宋" w:eastAsia="仿宋" w:hAnsi="仿宋" w:cs="宋体" w:hint="eastAsia"/>
          <w:color w:val="000000"/>
          <w:sz w:val="24"/>
        </w:rPr>
        <w:t>公示。</w:t>
      </w:r>
    </w:p>
    <w:p w:rsidR="00193847" w:rsidRPr="00365C11"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8</w:t>
      </w:r>
      <w:r w:rsidRPr="00365C11">
        <w:rPr>
          <w:rFonts w:ascii="仿宋" w:eastAsia="仿宋" w:hAnsi="仿宋" w:cs="宋体" w:hint="eastAsia"/>
          <w:color w:val="000000"/>
          <w:sz w:val="24"/>
        </w:rPr>
        <w:t>.上报上级主管部门审批备案。</w:t>
      </w:r>
    </w:p>
    <w:p w:rsidR="00193847" w:rsidRPr="00365C11" w:rsidRDefault="00193847" w:rsidP="00193847">
      <w:pPr>
        <w:pStyle w:val="Style2"/>
        <w:spacing w:line="400" w:lineRule="exact"/>
        <w:ind w:firstLineChars="174" w:firstLine="419"/>
        <w:rPr>
          <w:rFonts w:ascii="仿宋" w:eastAsia="仿宋" w:hAnsi="仿宋" w:cs="宋体"/>
          <w:b/>
          <w:bCs/>
          <w:color w:val="000000" w:themeColor="text1"/>
          <w:sz w:val="24"/>
        </w:rPr>
      </w:pPr>
      <w:r>
        <w:rPr>
          <w:rFonts w:ascii="仿宋" w:eastAsia="仿宋" w:hAnsi="仿宋" w:cs="宋体" w:hint="eastAsia"/>
          <w:b/>
          <w:bCs/>
          <w:color w:val="000000" w:themeColor="text1"/>
          <w:sz w:val="24"/>
        </w:rPr>
        <w:t>七</w:t>
      </w:r>
      <w:r w:rsidRPr="00365C11">
        <w:rPr>
          <w:rFonts w:ascii="仿宋" w:eastAsia="仿宋" w:hAnsi="仿宋" w:cs="宋体" w:hint="eastAsia"/>
          <w:b/>
          <w:bCs/>
          <w:color w:val="000000" w:themeColor="text1"/>
          <w:sz w:val="24"/>
        </w:rPr>
        <w:t>、其他：</w:t>
      </w:r>
    </w:p>
    <w:p w:rsidR="00193847" w:rsidRDefault="00193847" w:rsidP="00193847">
      <w:pPr>
        <w:pStyle w:val="Style2"/>
        <w:spacing w:line="400" w:lineRule="exact"/>
        <w:ind w:firstLine="420"/>
        <w:rPr>
          <w:rFonts w:ascii="仿宋" w:eastAsia="仿宋" w:hAnsi="仿宋" w:cs="宋体"/>
          <w:bCs/>
          <w:color w:val="000000" w:themeColor="text1"/>
          <w:sz w:val="24"/>
        </w:rPr>
      </w:pPr>
      <w:r w:rsidRPr="00365C11">
        <w:rPr>
          <w:rFonts w:ascii="仿宋" w:eastAsia="仿宋" w:hAnsi="仿宋" w:cs="宋体" w:hint="eastAsia"/>
          <w:bCs/>
          <w:color w:val="000000"/>
          <w:sz w:val="24"/>
        </w:rPr>
        <w:t>1.专业技术岗位以教师系列岗位人员为主，其他专业技术岗位人员岗位调整与聘用数量，由学校</w:t>
      </w:r>
      <w:r w:rsidRPr="00365C11">
        <w:rPr>
          <w:rFonts w:ascii="仿宋" w:eastAsia="仿宋" w:hAnsi="仿宋" w:hint="eastAsia"/>
          <w:color w:val="000000" w:themeColor="text1"/>
          <w:sz w:val="24"/>
        </w:rPr>
        <w:t>岗位</w:t>
      </w:r>
      <w:r w:rsidRPr="00365C11">
        <w:rPr>
          <w:rFonts w:ascii="仿宋" w:eastAsia="仿宋" w:hAnsi="仿宋" w:cs="宋体" w:hint="eastAsia"/>
          <w:color w:val="000000" w:themeColor="text1"/>
          <w:sz w:val="24"/>
        </w:rPr>
        <w:t>调整与聘用领导</w:t>
      </w:r>
      <w:r>
        <w:rPr>
          <w:rFonts w:ascii="仿宋" w:eastAsia="仿宋" w:hAnsi="仿宋" w:cs="宋体" w:hint="eastAsia"/>
          <w:color w:val="000000" w:themeColor="text1"/>
          <w:sz w:val="24"/>
        </w:rPr>
        <w:t>小</w:t>
      </w:r>
      <w:r w:rsidRPr="00365C11">
        <w:rPr>
          <w:rFonts w:ascii="仿宋" w:eastAsia="仿宋" w:hAnsi="仿宋" w:cs="宋体" w:hint="eastAsia"/>
          <w:color w:val="000000" w:themeColor="text1"/>
          <w:sz w:val="24"/>
        </w:rPr>
        <w:t>组</w:t>
      </w:r>
      <w:proofErr w:type="gramStart"/>
      <w:r w:rsidRPr="00365C11">
        <w:rPr>
          <w:rFonts w:ascii="仿宋" w:eastAsia="仿宋" w:hAnsi="仿宋" w:cs="宋体" w:hint="eastAsia"/>
          <w:bCs/>
          <w:color w:val="000000"/>
          <w:sz w:val="24"/>
        </w:rPr>
        <w:t>视专业</w:t>
      </w:r>
      <w:proofErr w:type="gramEnd"/>
      <w:r w:rsidRPr="00365C11">
        <w:rPr>
          <w:rFonts w:ascii="仿宋" w:eastAsia="仿宋" w:hAnsi="仿宋" w:cs="宋体" w:hint="eastAsia"/>
          <w:bCs/>
          <w:color w:val="000000"/>
          <w:sz w:val="24"/>
        </w:rPr>
        <w:t>技术岗位空缺数、</w:t>
      </w:r>
      <w:r w:rsidRPr="00365C11">
        <w:rPr>
          <w:rFonts w:ascii="仿宋" w:eastAsia="仿宋" w:hAnsi="仿宋" w:cs="宋体" w:hint="eastAsia"/>
          <w:bCs/>
          <w:color w:val="000000" w:themeColor="text1"/>
          <w:sz w:val="24"/>
        </w:rPr>
        <w:t>两类岗位人员数量比等情况确定。</w:t>
      </w:r>
    </w:p>
    <w:p w:rsidR="00193847" w:rsidRDefault="00193847" w:rsidP="00193847">
      <w:pPr>
        <w:spacing w:line="400" w:lineRule="exact"/>
        <w:ind w:firstLine="420"/>
        <w:rPr>
          <w:rFonts w:ascii="仿宋" w:eastAsia="仿宋" w:hAnsi="仿宋"/>
          <w:color w:val="000000"/>
          <w:sz w:val="24"/>
        </w:rPr>
      </w:pPr>
      <w:r w:rsidRPr="00A70D77">
        <w:rPr>
          <w:rFonts w:ascii="仿宋" w:eastAsia="仿宋" w:hAnsi="仿宋" w:cs="宋体" w:hint="eastAsia"/>
          <w:bCs/>
          <w:color w:val="000000" w:themeColor="text1"/>
          <w:sz w:val="24"/>
        </w:rPr>
        <w:t>2.</w:t>
      </w:r>
      <w:r w:rsidRPr="00A70D77">
        <w:rPr>
          <w:rFonts w:ascii="仿宋" w:eastAsia="仿宋" w:hAnsi="仿宋" w:hint="eastAsia"/>
          <w:bCs/>
          <w:color w:val="000000"/>
          <w:sz w:val="24"/>
        </w:rPr>
        <w:t>“双肩挑”人员占管理岗位职数，不占专业技术岗位职数与结构比例。</w:t>
      </w:r>
      <w:r w:rsidRPr="00A70D77">
        <w:rPr>
          <w:rFonts w:ascii="仿宋" w:eastAsia="仿宋" w:hAnsi="仿宋" w:hint="eastAsia"/>
          <w:color w:val="000000"/>
          <w:sz w:val="24"/>
        </w:rPr>
        <w:t>“双肩</w:t>
      </w:r>
      <w:r w:rsidRPr="0008601B">
        <w:rPr>
          <w:rFonts w:ascii="仿宋" w:eastAsia="仿宋" w:hAnsi="仿宋" w:hint="eastAsia"/>
          <w:color w:val="000000"/>
          <w:sz w:val="24"/>
        </w:rPr>
        <w:t>挑”人员岗位内部等级异动由学校决定调整与聘用，</w:t>
      </w:r>
      <w:r>
        <w:rPr>
          <w:rFonts w:ascii="仿宋" w:eastAsia="仿宋" w:hAnsi="仿宋" w:hint="eastAsia"/>
          <w:color w:val="000000"/>
          <w:sz w:val="24"/>
        </w:rPr>
        <w:t>不参与自评打分，</w:t>
      </w:r>
      <w:r w:rsidRPr="0008601B">
        <w:rPr>
          <w:rFonts w:ascii="仿宋" w:eastAsia="仿宋" w:hAnsi="仿宋" w:hint="eastAsia"/>
          <w:color w:val="000000"/>
          <w:sz w:val="24"/>
        </w:rPr>
        <w:t>既可按职务任免情况调整管理岗位内部等级，也可参考专业技术人员岗位</w:t>
      </w:r>
      <w:r>
        <w:rPr>
          <w:rFonts w:ascii="仿宋" w:eastAsia="仿宋" w:hAnsi="仿宋" w:hint="eastAsia"/>
          <w:color w:val="000000"/>
          <w:sz w:val="24"/>
        </w:rPr>
        <w:t>任职条件</w:t>
      </w:r>
      <w:r w:rsidRPr="0008601B">
        <w:rPr>
          <w:rFonts w:ascii="仿宋" w:eastAsia="仿宋" w:hAnsi="仿宋" w:hint="eastAsia"/>
          <w:color w:val="000000"/>
          <w:sz w:val="24"/>
        </w:rPr>
        <w:t>等确定</w:t>
      </w:r>
      <w:r>
        <w:rPr>
          <w:rFonts w:ascii="仿宋" w:eastAsia="仿宋" w:hAnsi="仿宋" w:hint="eastAsia"/>
          <w:color w:val="000000"/>
          <w:sz w:val="24"/>
        </w:rPr>
        <w:t>兼任</w:t>
      </w:r>
      <w:r w:rsidRPr="0008601B">
        <w:rPr>
          <w:rFonts w:ascii="仿宋" w:eastAsia="仿宋" w:hAnsi="仿宋" w:hint="eastAsia"/>
          <w:color w:val="000000"/>
          <w:sz w:val="24"/>
        </w:rPr>
        <w:t>专业技术岗位等级。</w:t>
      </w:r>
    </w:p>
    <w:p w:rsidR="00193847" w:rsidRPr="00365C11" w:rsidRDefault="00193847" w:rsidP="00193847">
      <w:pPr>
        <w:spacing w:line="400" w:lineRule="exact"/>
        <w:ind w:firstLine="420"/>
        <w:rPr>
          <w:rFonts w:ascii="仿宋" w:eastAsia="仿宋" w:hAnsi="仿宋" w:cs="宋体"/>
          <w:color w:val="000000"/>
          <w:sz w:val="24"/>
        </w:rPr>
      </w:pPr>
      <w:r>
        <w:rPr>
          <w:rFonts w:ascii="仿宋" w:eastAsia="仿宋" w:hAnsi="仿宋" w:cs="宋体" w:hint="eastAsia"/>
          <w:color w:val="000000"/>
          <w:sz w:val="24"/>
        </w:rPr>
        <w:t>3</w:t>
      </w:r>
      <w:r w:rsidRPr="00365C11">
        <w:rPr>
          <w:rFonts w:ascii="仿宋" w:eastAsia="仿宋" w:hAnsi="仿宋" w:cs="宋体" w:hint="eastAsia"/>
          <w:color w:val="000000"/>
          <w:sz w:val="24"/>
        </w:rPr>
        <w:t xml:space="preserve">.有下列情形之一者，不得参加本次岗位调整与竞聘。 </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 xml:space="preserve">（1）近三年年度（学年度）考核中，有一年（包括一年）以上不合格人员。 </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 xml:space="preserve">（2）近三年被上级部门通报批评的（以文件为主）。 </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（3）</w:t>
      </w:r>
      <w:proofErr w:type="gramStart"/>
      <w:r w:rsidRPr="00365C11">
        <w:rPr>
          <w:rFonts w:ascii="仿宋" w:eastAsia="仿宋" w:hAnsi="仿宋" w:cs="宋体" w:hint="eastAsia"/>
          <w:color w:val="000000"/>
          <w:sz w:val="24"/>
        </w:rPr>
        <w:t>评教评学中</w:t>
      </w:r>
      <w:proofErr w:type="gramEnd"/>
      <w:r w:rsidRPr="00365C11">
        <w:rPr>
          <w:rFonts w:ascii="仿宋" w:eastAsia="仿宋" w:hAnsi="仿宋" w:cs="宋体" w:hint="eastAsia"/>
          <w:color w:val="000000"/>
          <w:sz w:val="24"/>
        </w:rPr>
        <w:t>，</w:t>
      </w:r>
      <w:proofErr w:type="gramStart"/>
      <w:r w:rsidRPr="00365C11">
        <w:rPr>
          <w:rFonts w:ascii="仿宋" w:eastAsia="仿宋" w:hAnsi="仿宋" w:cs="宋体" w:hint="eastAsia"/>
          <w:color w:val="000000"/>
          <w:sz w:val="24"/>
        </w:rPr>
        <w:t>差评率</w:t>
      </w:r>
      <w:proofErr w:type="gramEnd"/>
      <w:r w:rsidRPr="00365C11">
        <w:rPr>
          <w:rFonts w:ascii="仿宋" w:eastAsia="仿宋" w:hAnsi="仿宋" w:cs="宋体" w:hint="eastAsia"/>
          <w:color w:val="000000"/>
          <w:sz w:val="24"/>
        </w:rPr>
        <w:t>高于50%的。</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 xml:space="preserve">（4）弄虚作假、伪造获奖证书或剽窃、抄袭他人作品。 </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（5）违反国家有关法律法规的，被相关机构处理。</w:t>
      </w:r>
    </w:p>
    <w:p w:rsidR="00193847" w:rsidRPr="00A70D77" w:rsidRDefault="00193847" w:rsidP="00193847">
      <w:pPr>
        <w:pStyle w:val="Style2"/>
        <w:spacing w:line="400" w:lineRule="exact"/>
        <w:ind w:firstLine="420"/>
        <w:rPr>
          <w:rFonts w:ascii="仿宋" w:eastAsia="仿宋" w:hAnsi="仿宋" w:cs="宋体"/>
          <w:color w:val="000000" w:themeColor="text1"/>
          <w:sz w:val="24"/>
        </w:rPr>
      </w:pPr>
      <w:r>
        <w:rPr>
          <w:rFonts w:ascii="仿宋" w:eastAsia="仿宋" w:hAnsi="仿宋" w:cs="宋体" w:hint="eastAsia"/>
          <w:color w:val="000000" w:themeColor="text1"/>
          <w:sz w:val="24"/>
        </w:rPr>
        <w:t>4</w:t>
      </w:r>
      <w:r w:rsidRPr="00A70D77">
        <w:rPr>
          <w:rFonts w:ascii="仿宋" w:eastAsia="仿宋" w:hAnsi="仿宋" w:cs="宋体" w:hint="eastAsia"/>
          <w:color w:val="000000" w:themeColor="text1"/>
          <w:sz w:val="24"/>
        </w:rPr>
        <w:t>.未尽事宜，参照《湖南师大附中岗位管理动态调整办法》规定实行。</w:t>
      </w:r>
    </w:p>
    <w:p w:rsidR="00193847" w:rsidRPr="00365C11" w:rsidRDefault="00193847" w:rsidP="00193847">
      <w:pPr>
        <w:pStyle w:val="Style2"/>
        <w:spacing w:line="400" w:lineRule="exact"/>
        <w:ind w:firstLine="420"/>
        <w:rPr>
          <w:rFonts w:ascii="仿宋" w:eastAsia="仿宋" w:hAnsi="仿宋" w:cs="宋体"/>
          <w:color w:val="000000"/>
          <w:sz w:val="24"/>
        </w:rPr>
      </w:pPr>
    </w:p>
    <w:p w:rsidR="00193847"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附：湖南师大附中专业技术岗位分级评分表</w:t>
      </w:r>
      <w:r w:rsidR="005630DD">
        <w:rPr>
          <w:rFonts w:ascii="仿宋" w:eastAsia="仿宋" w:hAnsi="仿宋" w:cs="宋体" w:hint="eastAsia"/>
          <w:color w:val="000000"/>
          <w:sz w:val="24"/>
        </w:rPr>
        <w:t>（更新）</w:t>
      </w:r>
    </w:p>
    <w:p w:rsidR="00193847" w:rsidRDefault="00193847" w:rsidP="00193847">
      <w:pPr>
        <w:pStyle w:val="Style2"/>
        <w:spacing w:line="400" w:lineRule="exact"/>
        <w:ind w:firstLine="420"/>
        <w:rPr>
          <w:rFonts w:ascii="仿宋" w:eastAsia="仿宋" w:hAnsi="仿宋" w:cs="宋体"/>
          <w:color w:val="000000"/>
          <w:sz w:val="24"/>
        </w:rPr>
      </w:pPr>
    </w:p>
    <w:p w:rsidR="005630DD" w:rsidRPr="00365C11" w:rsidRDefault="005630DD" w:rsidP="00193847">
      <w:pPr>
        <w:pStyle w:val="Style2"/>
        <w:spacing w:line="400" w:lineRule="exact"/>
        <w:ind w:firstLine="420"/>
        <w:rPr>
          <w:rFonts w:ascii="仿宋" w:eastAsia="仿宋" w:hAnsi="仿宋" w:cs="宋体"/>
          <w:color w:val="000000"/>
          <w:sz w:val="24"/>
        </w:rPr>
      </w:pPr>
    </w:p>
    <w:p w:rsidR="00193847" w:rsidRPr="00365C11" w:rsidRDefault="00193847" w:rsidP="00193847">
      <w:pPr>
        <w:pStyle w:val="Style2"/>
        <w:spacing w:line="400" w:lineRule="exact"/>
        <w:ind w:firstLine="420"/>
        <w:jc w:val="right"/>
        <w:rPr>
          <w:rFonts w:ascii="仿宋" w:eastAsia="仿宋" w:hAnsi="仿宋" w:cs="宋体"/>
          <w:color w:val="000000"/>
          <w:sz w:val="24"/>
        </w:rPr>
      </w:pPr>
      <w:r w:rsidRPr="00365C11">
        <w:rPr>
          <w:rFonts w:ascii="仿宋" w:eastAsia="仿宋" w:hAnsi="仿宋" w:cs="宋体" w:hint="eastAsia"/>
          <w:color w:val="000000"/>
          <w:sz w:val="24"/>
        </w:rPr>
        <w:t>湖南师</w:t>
      </w:r>
      <w:r>
        <w:rPr>
          <w:rFonts w:ascii="仿宋" w:eastAsia="仿宋" w:hAnsi="仿宋" w:cs="宋体" w:hint="eastAsia"/>
          <w:color w:val="000000"/>
          <w:sz w:val="24"/>
        </w:rPr>
        <w:t>范</w:t>
      </w:r>
      <w:r w:rsidRPr="00365C11">
        <w:rPr>
          <w:rFonts w:ascii="仿宋" w:eastAsia="仿宋" w:hAnsi="仿宋" w:cs="宋体" w:hint="eastAsia"/>
          <w:color w:val="000000"/>
          <w:sz w:val="24"/>
        </w:rPr>
        <w:t>大</w:t>
      </w:r>
      <w:r>
        <w:rPr>
          <w:rFonts w:ascii="仿宋" w:eastAsia="仿宋" w:hAnsi="仿宋" w:cs="宋体" w:hint="eastAsia"/>
          <w:color w:val="000000"/>
          <w:sz w:val="24"/>
        </w:rPr>
        <w:t>学</w:t>
      </w:r>
      <w:r w:rsidRPr="00365C11">
        <w:rPr>
          <w:rFonts w:ascii="仿宋" w:eastAsia="仿宋" w:hAnsi="仿宋" w:cs="宋体" w:hint="eastAsia"/>
          <w:color w:val="000000"/>
          <w:sz w:val="24"/>
        </w:rPr>
        <w:t>附</w:t>
      </w:r>
      <w:r>
        <w:rPr>
          <w:rFonts w:ascii="仿宋" w:eastAsia="仿宋" w:hAnsi="仿宋" w:cs="宋体" w:hint="eastAsia"/>
          <w:color w:val="000000"/>
          <w:sz w:val="24"/>
        </w:rPr>
        <w:t>属</w:t>
      </w:r>
      <w:r w:rsidRPr="00365C11">
        <w:rPr>
          <w:rFonts w:ascii="仿宋" w:eastAsia="仿宋" w:hAnsi="仿宋" w:cs="宋体" w:hint="eastAsia"/>
          <w:color w:val="000000"/>
          <w:sz w:val="24"/>
        </w:rPr>
        <w:t>中</w:t>
      </w:r>
      <w:r>
        <w:rPr>
          <w:rFonts w:ascii="仿宋" w:eastAsia="仿宋" w:hAnsi="仿宋" w:cs="宋体" w:hint="eastAsia"/>
          <w:color w:val="000000"/>
          <w:sz w:val="24"/>
        </w:rPr>
        <w:t>学</w:t>
      </w:r>
    </w:p>
    <w:p w:rsidR="00193847" w:rsidRPr="00365C11" w:rsidRDefault="00193847" w:rsidP="00193847">
      <w:pPr>
        <w:pStyle w:val="Style2"/>
        <w:spacing w:line="400" w:lineRule="exact"/>
        <w:ind w:firstLine="420"/>
        <w:jc w:val="right"/>
        <w:rPr>
          <w:rFonts w:ascii="仿宋" w:eastAsia="仿宋" w:hAnsi="仿宋" w:cs="宋体"/>
          <w:color w:val="000000"/>
          <w:sz w:val="24"/>
        </w:rPr>
      </w:pPr>
      <w:r w:rsidRPr="00365C11">
        <w:rPr>
          <w:rFonts w:ascii="仿宋" w:eastAsia="仿宋" w:hAnsi="仿宋" w:cs="宋体" w:hint="eastAsia"/>
          <w:color w:val="000000"/>
          <w:sz w:val="24"/>
        </w:rPr>
        <w:t>2021年</w:t>
      </w:r>
      <w:r w:rsidR="00D01394">
        <w:rPr>
          <w:rFonts w:ascii="仿宋" w:eastAsia="仿宋" w:hAnsi="仿宋" w:cs="宋体" w:hint="eastAsia"/>
          <w:color w:val="000000"/>
          <w:sz w:val="24"/>
        </w:rPr>
        <w:t>1</w:t>
      </w:r>
      <w:r w:rsidR="00D01394">
        <w:rPr>
          <w:rFonts w:ascii="仿宋" w:eastAsia="仿宋" w:hAnsi="仿宋" w:cs="宋体"/>
          <w:color w:val="000000"/>
          <w:sz w:val="24"/>
        </w:rPr>
        <w:t>1</w:t>
      </w:r>
      <w:r w:rsidRPr="00365C11">
        <w:rPr>
          <w:rFonts w:ascii="仿宋" w:eastAsia="仿宋" w:hAnsi="仿宋" w:cs="宋体" w:hint="eastAsia"/>
          <w:color w:val="000000"/>
          <w:sz w:val="24"/>
        </w:rPr>
        <w:t>月</w:t>
      </w:r>
    </w:p>
    <w:p w:rsidR="00193847" w:rsidRPr="00193847" w:rsidRDefault="00193847" w:rsidP="006C108E">
      <w:pPr>
        <w:pStyle w:val="Style2"/>
        <w:spacing w:line="400" w:lineRule="exact"/>
        <w:ind w:firstLine="420"/>
        <w:jc w:val="right"/>
        <w:rPr>
          <w:rFonts w:ascii="仿宋" w:eastAsia="仿宋" w:hAnsi="仿宋" w:cs="宋体"/>
          <w:color w:val="000000"/>
          <w:sz w:val="24"/>
        </w:rPr>
      </w:pPr>
    </w:p>
    <w:sectPr w:rsidR="00193847" w:rsidRPr="00193847" w:rsidSect="00365C11">
      <w:footerReference w:type="default" r:id="rId8"/>
      <w:pgSz w:w="11906" w:h="16838"/>
      <w:pgMar w:top="1440" w:right="1416" w:bottom="1440"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2B2" w:rsidRDefault="009A32B2" w:rsidP="00AE7501">
      <w:r>
        <w:separator/>
      </w:r>
    </w:p>
  </w:endnote>
  <w:endnote w:type="continuationSeparator" w:id="0">
    <w:p w:rsidR="009A32B2" w:rsidRDefault="009A32B2" w:rsidP="00AE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501" w:rsidRDefault="00096B04">
    <w:pPr>
      <w:pStyle w:val="a8"/>
      <w:jc w:val="center"/>
    </w:pPr>
    <w:r>
      <w:fldChar w:fldCharType="begin"/>
    </w:r>
    <w:r>
      <w:instrText xml:space="preserve"> PAGE   \* MERGEFORMAT </w:instrText>
    </w:r>
    <w:r>
      <w:fldChar w:fldCharType="separate"/>
    </w:r>
    <w:r w:rsidR="00C71C62" w:rsidRPr="00C71C62">
      <w:rPr>
        <w:noProof/>
        <w:lang w:val="zh-CN"/>
      </w:rPr>
      <w:t>7</w:t>
    </w:r>
    <w:r>
      <w:rPr>
        <w:noProof/>
        <w:lang w:val="zh-CN"/>
      </w:rPr>
      <w:fldChar w:fldCharType="end"/>
    </w:r>
  </w:p>
  <w:p w:rsidR="00AE7501" w:rsidRDefault="00AE75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2B2" w:rsidRDefault="009A32B2" w:rsidP="00AE7501">
      <w:r>
        <w:separator/>
      </w:r>
    </w:p>
  </w:footnote>
  <w:footnote w:type="continuationSeparator" w:id="0">
    <w:p w:rsidR="009A32B2" w:rsidRDefault="009A32B2" w:rsidP="00AE7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72F"/>
    <w:multiLevelType w:val="singleLevel"/>
    <w:tmpl w:val="5E5673EE"/>
    <w:lvl w:ilvl="0">
      <w:start w:val="1"/>
      <w:numFmt w:val="decimal"/>
      <w:suff w:val="nothing"/>
      <w:lvlText w:val="（%1）"/>
      <w:lvlJc w:val="left"/>
    </w:lvl>
  </w:abstractNum>
  <w:abstractNum w:abstractNumId="1" w15:restartNumberingAfterBreak="0">
    <w:nsid w:val="23E77E36"/>
    <w:multiLevelType w:val="hybridMultilevel"/>
    <w:tmpl w:val="DFC04D06"/>
    <w:lvl w:ilvl="0" w:tplc="08CA8E1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7AB5C34"/>
    <w:multiLevelType w:val="hybridMultilevel"/>
    <w:tmpl w:val="122EEDC2"/>
    <w:lvl w:ilvl="0" w:tplc="794E0264">
      <w:start w:val="1"/>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E4CE24E"/>
    <w:multiLevelType w:val="multilevel"/>
    <w:tmpl w:val="E6E8D498"/>
    <w:lvl w:ilvl="0">
      <w:start w:val="1"/>
      <w:numFmt w:val="decimal"/>
      <w:suff w:val="nothing"/>
      <w:lvlText w:val="（%1）"/>
      <w:lvlJc w:val="left"/>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4" w15:restartNumberingAfterBreak="0">
    <w:nsid w:val="5E4F8134"/>
    <w:multiLevelType w:val="singleLevel"/>
    <w:tmpl w:val="5E4F8134"/>
    <w:lvl w:ilvl="0">
      <w:start w:val="2"/>
      <w:numFmt w:val="chineseCounting"/>
      <w:suff w:val="nothing"/>
      <w:lvlText w:val="（%1）"/>
      <w:lvlJc w:val="left"/>
    </w:lvl>
  </w:abstractNum>
  <w:abstractNum w:abstractNumId="5" w15:restartNumberingAfterBreak="0">
    <w:nsid w:val="5E4F8357"/>
    <w:multiLevelType w:val="singleLevel"/>
    <w:tmpl w:val="5E4F8357"/>
    <w:lvl w:ilvl="0">
      <w:start w:val="2"/>
      <w:numFmt w:val="chineseCounting"/>
      <w:suff w:val="nothing"/>
      <w:lvlText w:val="（%1）"/>
      <w:lvlJc w:val="left"/>
    </w:lvl>
  </w:abstractNum>
  <w:abstractNum w:abstractNumId="6" w15:restartNumberingAfterBreak="0">
    <w:nsid w:val="5E54A17A"/>
    <w:multiLevelType w:val="singleLevel"/>
    <w:tmpl w:val="5E54A17A"/>
    <w:lvl w:ilvl="0">
      <w:start w:val="1"/>
      <w:numFmt w:val="decimal"/>
      <w:suff w:val="nothing"/>
      <w:lvlText w:val="（%1）"/>
      <w:lvlJc w:val="left"/>
    </w:lvl>
  </w:abstractNum>
  <w:abstractNum w:abstractNumId="7" w15:restartNumberingAfterBreak="0">
    <w:nsid w:val="5E56686A"/>
    <w:multiLevelType w:val="singleLevel"/>
    <w:tmpl w:val="5E56686A"/>
    <w:lvl w:ilvl="0">
      <w:start w:val="3"/>
      <w:numFmt w:val="decimal"/>
      <w:lvlText w:val="%1."/>
      <w:lvlJc w:val="left"/>
    </w:lvl>
  </w:abstractNum>
  <w:abstractNum w:abstractNumId="8" w15:restartNumberingAfterBreak="0">
    <w:nsid w:val="5E5672D6"/>
    <w:multiLevelType w:val="singleLevel"/>
    <w:tmpl w:val="5E5672D6"/>
    <w:lvl w:ilvl="0">
      <w:start w:val="3"/>
      <w:numFmt w:val="decimal"/>
      <w:suff w:val="nothing"/>
      <w:lvlText w:val="（%1）"/>
      <w:lvlJc w:val="left"/>
    </w:lvl>
  </w:abstractNum>
  <w:abstractNum w:abstractNumId="9" w15:restartNumberingAfterBreak="0">
    <w:nsid w:val="5E5673EE"/>
    <w:multiLevelType w:val="singleLevel"/>
    <w:tmpl w:val="5E5673EE"/>
    <w:lvl w:ilvl="0">
      <w:start w:val="1"/>
      <w:numFmt w:val="decimal"/>
      <w:suff w:val="nothing"/>
      <w:lvlText w:val="（%1）"/>
      <w:lvlJc w:val="left"/>
    </w:lvl>
  </w:abstractNum>
  <w:abstractNum w:abstractNumId="10" w15:restartNumberingAfterBreak="0">
    <w:nsid w:val="5E567967"/>
    <w:multiLevelType w:val="singleLevel"/>
    <w:tmpl w:val="5E567967"/>
    <w:lvl w:ilvl="0">
      <w:start w:val="6"/>
      <w:numFmt w:val="decimal"/>
      <w:suff w:val="space"/>
      <w:lvlText w:val="%1."/>
      <w:lvlJc w:val="left"/>
    </w:lvl>
  </w:abstractNum>
  <w:abstractNum w:abstractNumId="11" w15:restartNumberingAfterBreak="0">
    <w:nsid w:val="5E5771D0"/>
    <w:multiLevelType w:val="singleLevel"/>
    <w:tmpl w:val="5E5771D0"/>
    <w:lvl w:ilvl="0">
      <w:start w:val="2"/>
      <w:numFmt w:val="decimal"/>
      <w:suff w:val="nothing"/>
      <w:lvlText w:val="%1."/>
      <w:lvlJc w:val="left"/>
    </w:lvl>
  </w:abstractNum>
  <w:abstractNum w:abstractNumId="12" w15:restartNumberingAfterBreak="0">
    <w:nsid w:val="65CE6050"/>
    <w:multiLevelType w:val="hybridMultilevel"/>
    <w:tmpl w:val="A1FA8664"/>
    <w:lvl w:ilvl="0" w:tplc="A336F55E">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74A2415D"/>
    <w:multiLevelType w:val="hybridMultilevel"/>
    <w:tmpl w:val="C5E42E6C"/>
    <w:lvl w:ilvl="0" w:tplc="6E7AAA96">
      <w:start w:val="3"/>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1"/>
  </w:num>
  <w:num w:numId="2">
    <w:abstractNumId w:val="4"/>
  </w:num>
  <w:num w:numId="3">
    <w:abstractNumId w:val="7"/>
  </w:num>
  <w:num w:numId="4">
    <w:abstractNumId w:val="6"/>
  </w:num>
  <w:num w:numId="5">
    <w:abstractNumId w:val="8"/>
  </w:num>
  <w:num w:numId="6">
    <w:abstractNumId w:val="9"/>
  </w:num>
  <w:num w:numId="7">
    <w:abstractNumId w:val="10"/>
  </w:num>
  <w:num w:numId="8">
    <w:abstractNumId w:val="5"/>
  </w:num>
  <w:num w:numId="9">
    <w:abstractNumId w:val="2"/>
  </w:num>
  <w:num w:numId="10">
    <w:abstractNumId w:val="0"/>
  </w:num>
  <w:num w:numId="11">
    <w:abstractNumId w:val="3"/>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A425A6"/>
    <w:rsid w:val="000054F7"/>
    <w:rsid w:val="00005D2F"/>
    <w:rsid w:val="00017917"/>
    <w:rsid w:val="000261AE"/>
    <w:rsid w:val="00056B8C"/>
    <w:rsid w:val="00057ACA"/>
    <w:rsid w:val="00065C06"/>
    <w:rsid w:val="00072CBA"/>
    <w:rsid w:val="0007797F"/>
    <w:rsid w:val="00086EEF"/>
    <w:rsid w:val="0009214D"/>
    <w:rsid w:val="00096B04"/>
    <w:rsid w:val="000A0E21"/>
    <w:rsid w:val="000A7E85"/>
    <w:rsid w:val="000B0668"/>
    <w:rsid w:val="000C17CC"/>
    <w:rsid w:val="000D6019"/>
    <w:rsid w:val="000D6958"/>
    <w:rsid w:val="000E28CE"/>
    <w:rsid w:val="000F5181"/>
    <w:rsid w:val="00100265"/>
    <w:rsid w:val="00112A50"/>
    <w:rsid w:val="0011364F"/>
    <w:rsid w:val="001264B6"/>
    <w:rsid w:val="00174523"/>
    <w:rsid w:val="00177B81"/>
    <w:rsid w:val="00182CA6"/>
    <w:rsid w:val="00192BEF"/>
    <w:rsid w:val="00193847"/>
    <w:rsid w:val="001B5D97"/>
    <w:rsid w:val="001C6C05"/>
    <w:rsid w:val="00203B5E"/>
    <w:rsid w:val="0021709E"/>
    <w:rsid w:val="00293F19"/>
    <w:rsid w:val="002A28F2"/>
    <w:rsid w:val="002F4E9D"/>
    <w:rsid w:val="00300812"/>
    <w:rsid w:val="00351345"/>
    <w:rsid w:val="00365C11"/>
    <w:rsid w:val="00375C63"/>
    <w:rsid w:val="00384E22"/>
    <w:rsid w:val="003A0B84"/>
    <w:rsid w:val="003B4114"/>
    <w:rsid w:val="003C766E"/>
    <w:rsid w:val="003D43C6"/>
    <w:rsid w:val="003E2827"/>
    <w:rsid w:val="003E48BF"/>
    <w:rsid w:val="003F0A1D"/>
    <w:rsid w:val="00400D71"/>
    <w:rsid w:val="0042128F"/>
    <w:rsid w:val="00452FA2"/>
    <w:rsid w:val="004723C6"/>
    <w:rsid w:val="004801B5"/>
    <w:rsid w:val="00486EC0"/>
    <w:rsid w:val="004C398C"/>
    <w:rsid w:val="004F1847"/>
    <w:rsid w:val="004F316E"/>
    <w:rsid w:val="005630DD"/>
    <w:rsid w:val="00574DF2"/>
    <w:rsid w:val="005953F5"/>
    <w:rsid w:val="005A7785"/>
    <w:rsid w:val="005A7EAF"/>
    <w:rsid w:val="005B4A5A"/>
    <w:rsid w:val="005B682A"/>
    <w:rsid w:val="005E4673"/>
    <w:rsid w:val="005F690F"/>
    <w:rsid w:val="00615D6E"/>
    <w:rsid w:val="00640389"/>
    <w:rsid w:val="00646209"/>
    <w:rsid w:val="006A6672"/>
    <w:rsid w:val="006C108E"/>
    <w:rsid w:val="006D3E0A"/>
    <w:rsid w:val="006E151E"/>
    <w:rsid w:val="0079031D"/>
    <w:rsid w:val="007918A9"/>
    <w:rsid w:val="007A578E"/>
    <w:rsid w:val="007A5CB5"/>
    <w:rsid w:val="007B7CB1"/>
    <w:rsid w:val="00817034"/>
    <w:rsid w:val="00855E90"/>
    <w:rsid w:val="008719FF"/>
    <w:rsid w:val="00882738"/>
    <w:rsid w:val="008B41F0"/>
    <w:rsid w:val="008C1196"/>
    <w:rsid w:val="008D46E1"/>
    <w:rsid w:val="00925630"/>
    <w:rsid w:val="009434E9"/>
    <w:rsid w:val="00952A11"/>
    <w:rsid w:val="0099190E"/>
    <w:rsid w:val="009A32B2"/>
    <w:rsid w:val="009A6BD9"/>
    <w:rsid w:val="009F088A"/>
    <w:rsid w:val="00A16627"/>
    <w:rsid w:val="00A70D77"/>
    <w:rsid w:val="00A71A9E"/>
    <w:rsid w:val="00A84BEC"/>
    <w:rsid w:val="00A94612"/>
    <w:rsid w:val="00AE1FE0"/>
    <w:rsid w:val="00AE7501"/>
    <w:rsid w:val="00B10BBD"/>
    <w:rsid w:val="00B335E7"/>
    <w:rsid w:val="00B63C16"/>
    <w:rsid w:val="00B90F2E"/>
    <w:rsid w:val="00B9101A"/>
    <w:rsid w:val="00BA0194"/>
    <w:rsid w:val="00BB1915"/>
    <w:rsid w:val="00BB50D0"/>
    <w:rsid w:val="00BB69B7"/>
    <w:rsid w:val="00BC36CF"/>
    <w:rsid w:val="00C04EBF"/>
    <w:rsid w:val="00C13A67"/>
    <w:rsid w:val="00C2594C"/>
    <w:rsid w:val="00C279A0"/>
    <w:rsid w:val="00C63034"/>
    <w:rsid w:val="00C71C62"/>
    <w:rsid w:val="00C916E7"/>
    <w:rsid w:val="00CB51B0"/>
    <w:rsid w:val="00CB683B"/>
    <w:rsid w:val="00CC12E1"/>
    <w:rsid w:val="00CC544F"/>
    <w:rsid w:val="00D01394"/>
    <w:rsid w:val="00D173D4"/>
    <w:rsid w:val="00D25B8A"/>
    <w:rsid w:val="00D35E67"/>
    <w:rsid w:val="00D411B9"/>
    <w:rsid w:val="00D55120"/>
    <w:rsid w:val="00DB448F"/>
    <w:rsid w:val="00DE5253"/>
    <w:rsid w:val="00E06116"/>
    <w:rsid w:val="00E165F7"/>
    <w:rsid w:val="00E3065B"/>
    <w:rsid w:val="00E800B1"/>
    <w:rsid w:val="00E911D7"/>
    <w:rsid w:val="00E93B17"/>
    <w:rsid w:val="00EA073B"/>
    <w:rsid w:val="00EA4E92"/>
    <w:rsid w:val="00EA7F57"/>
    <w:rsid w:val="00EC0017"/>
    <w:rsid w:val="00ED643A"/>
    <w:rsid w:val="00ED6480"/>
    <w:rsid w:val="00EE3560"/>
    <w:rsid w:val="00EF669F"/>
    <w:rsid w:val="00F2640D"/>
    <w:rsid w:val="00F329D4"/>
    <w:rsid w:val="00F3673E"/>
    <w:rsid w:val="00F41095"/>
    <w:rsid w:val="00F41722"/>
    <w:rsid w:val="00F6543A"/>
    <w:rsid w:val="00F857AB"/>
    <w:rsid w:val="00FA3013"/>
    <w:rsid w:val="00FA79FA"/>
    <w:rsid w:val="00FB0A82"/>
    <w:rsid w:val="00FC0C10"/>
    <w:rsid w:val="089E1537"/>
    <w:rsid w:val="155F5556"/>
    <w:rsid w:val="15CC7F43"/>
    <w:rsid w:val="1E7E268A"/>
    <w:rsid w:val="259D152E"/>
    <w:rsid w:val="2E5C3E2A"/>
    <w:rsid w:val="31BD4B4E"/>
    <w:rsid w:val="37FA49F0"/>
    <w:rsid w:val="390C53FB"/>
    <w:rsid w:val="3A606552"/>
    <w:rsid w:val="43C15495"/>
    <w:rsid w:val="451C58CB"/>
    <w:rsid w:val="46811B36"/>
    <w:rsid w:val="49A01377"/>
    <w:rsid w:val="4DA425A6"/>
    <w:rsid w:val="534D0857"/>
    <w:rsid w:val="53AB7E1F"/>
    <w:rsid w:val="57E61FF8"/>
    <w:rsid w:val="5ACC5F27"/>
    <w:rsid w:val="5D2F2C7A"/>
    <w:rsid w:val="609533B7"/>
    <w:rsid w:val="634F5DC6"/>
    <w:rsid w:val="73252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CA88B"/>
  <w15:docId w15:val="{765E6C1F-295E-44F2-A2B0-0221ED5F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8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Definition"/>
    <w:rsid w:val="002A28F2"/>
    <w:rPr>
      <w:i w:val="0"/>
    </w:rPr>
  </w:style>
  <w:style w:type="character" w:styleId="HTML0">
    <w:name w:val="HTML Cite"/>
    <w:rsid w:val="002A28F2"/>
    <w:rPr>
      <w:i w:val="0"/>
    </w:rPr>
  </w:style>
  <w:style w:type="character" w:styleId="HTML1">
    <w:name w:val="HTML Code"/>
    <w:rsid w:val="002A28F2"/>
    <w:rPr>
      <w:rFonts w:ascii="monospace" w:eastAsia="monospace" w:hAnsi="monospace" w:cs="monospace"/>
      <w:sz w:val="21"/>
      <w:szCs w:val="21"/>
    </w:rPr>
  </w:style>
  <w:style w:type="character" w:styleId="a3">
    <w:name w:val="Hyperlink"/>
    <w:rsid w:val="002A28F2"/>
    <w:rPr>
      <w:color w:val="338DE6"/>
      <w:u w:val="none"/>
    </w:rPr>
  </w:style>
  <w:style w:type="character" w:styleId="HTML2">
    <w:name w:val="HTML Keyboard"/>
    <w:rsid w:val="002A28F2"/>
    <w:rPr>
      <w:rFonts w:ascii="monospace" w:eastAsia="monospace" w:hAnsi="monospace" w:cs="monospace" w:hint="default"/>
      <w:sz w:val="21"/>
      <w:szCs w:val="21"/>
    </w:rPr>
  </w:style>
  <w:style w:type="character" w:styleId="HTML3">
    <w:name w:val="HTML Variable"/>
    <w:rsid w:val="002A28F2"/>
    <w:rPr>
      <w:i w:val="0"/>
    </w:rPr>
  </w:style>
  <w:style w:type="character" w:styleId="a4">
    <w:name w:val="Emphasis"/>
    <w:qFormat/>
    <w:rsid w:val="002A28F2"/>
    <w:rPr>
      <w:i w:val="0"/>
    </w:rPr>
  </w:style>
  <w:style w:type="character" w:styleId="a5">
    <w:name w:val="Strong"/>
    <w:qFormat/>
    <w:rsid w:val="002A28F2"/>
    <w:rPr>
      <w:b/>
    </w:rPr>
  </w:style>
  <w:style w:type="character" w:styleId="HTML4">
    <w:name w:val="HTML Sample"/>
    <w:rsid w:val="002A28F2"/>
    <w:rPr>
      <w:rFonts w:ascii="monospace" w:eastAsia="monospace" w:hAnsi="monospace" w:cs="monospace" w:hint="default"/>
      <w:sz w:val="21"/>
      <w:szCs w:val="21"/>
    </w:rPr>
  </w:style>
  <w:style w:type="character" w:customStyle="1" w:styleId="fontstrikethrough">
    <w:name w:val="fontstrikethrough"/>
    <w:rsid w:val="002A28F2"/>
    <w:rPr>
      <w:strike/>
    </w:rPr>
  </w:style>
  <w:style w:type="character" w:customStyle="1" w:styleId="fontborder">
    <w:name w:val="fontborder"/>
    <w:rsid w:val="002A28F2"/>
    <w:rPr>
      <w:bdr w:val="single" w:sz="4" w:space="0" w:color="000000"/>
    </w:rPr>
  </w:style>
  <w:style w:type="paragraph" w:customStyle="1" w:styleId="Style2">
    <w:name w:val="_Style 2"/>
    <w:uiPriority w:val="1"/>
    <w:qFormat/>
    <w:rsid w:val="002A28F2"/>
    <w:pPr>
      <w:widowControl w:val="0"/>
      <w:jc w:val="both"/>
    </w:pPr>
    <w:rPr>
      <w:kern w:val="2"/>
      <w:sz w:val="21"/>
      <w:szCs w:val="24"/>
    </w:rPr>
  </w:style>
  <w:style w:type="paragraph" w:styleId="a6">
    <w:name w:val="header"/>
    <w:basedOn w:val="a"/>
    <w:link w:val="a7"/>
    <w:rsid w:val="00AE7501"/>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AE7501"/>
    <w:rPr>
      <w:kern w:val="2"/>
      <w:sz w:val="18"/>
      <w:szCs w:val="18"/>
    </w:rPr>
  </w:style>
  <w:style w:type="paragraph" w:styleId="a8">
    <w:name w:val="footer"/>
    <w:basedOn w:val="a"/>
    <w:link w:val="a9"/>
    <w:uiPriority w:val="99"/>
    <w:rsid w:val="00AE7501"/>
    <w:pPr>
      <w:tabs>
        <w:tab w:val="center" w:pos="4153"/>
        <w:tab w:val="right" w:pos="8306"/>
      </w:tabs>
      <w:snapToGrid w:val="0"/>
      <w:jc w:val="left"/>
    </w:pPr>
    <w:rPr>
      <w:sz w:val="18"/>
      <w:szCs w:val="18"/>
    </w:rPr>
  </w:style>
  <w:style w:type="character" w:customStyle="1" w:styleId="a9">
    <w:name w:val="页脚 字符"/>
    <w:link w:val="a8"/>
    <w:uiPriority w:val="99"/>
    <w:rsid w:val="00AE7501"/>
    <w:rPr>
      <w:kern w:val="2"/>
      <w:sz w:val="18"/>
      <w:szCs w:val="18"/>
    </w:rPr>
  </w:style>
  <w:style w:type="paragraph" w:styleId="aa">
    <w:name w:val="Date"/>
    <w:basedOn w:val="a"/>
    <w:next w:val="a"/>
    <w:link w:val="ab"/>
    <w:semiHidden/>
    <w:unhideWhenUsed/>
    <w:rsid w:val="00193847"/>
    <w:pPr>
      <w:ind w:leftChars="2500" w:left="100"/>
    </w:pPr>
  </w:style>
  <w:style w:type="character" w:customStyle="1" w:styleId="ab">
    <w:name w:val="日期 字符"/>
    <w:basedOn w:val="a0"/>
    <w:link w:val="aa"/>
    <w:semiHidden/>
    <w:rsid w:val="001938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9898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2EEC9-4E22-4394-97F2-4EEF29DC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614</Words>
  <Characters>3500</Characters>
  <Application>Microsoft Office Word</Application>
  <DocSecurity>0</DocSecurity>
  <PresentationFormat/>
  <Lines>29</Lines>
  <Paragraphs>8</Paragraphs>
  <Slides>0</Slides>
  <Notes>0</Notes>
  <HiddenSlides>0</HiddenSlides>
  <MMClips>0</MMClips>
  <ScaleCrop>false</ScaleCrop>
  <Company>P R C</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undefined</dc:creator>
  <cp:lastModifiedBy>Administrator</cp:lastModifiedBy>
  <cp:revision>2</cp:revision>
  <cp:lastPrinted>2021-03-17T07:24:00Z</cp:lastPrinted>
  <dcterms:created xsi:type="dcterms:W3CDTF">2022-09-16T08:13:00Z</dcterms:created>
  <dcterms:modified xsi:type="dcterms:W3CDTF">2022-09-16T08:13:00Z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