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湖南师范大学附属中学非教学人员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 管理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□ 专技 </w:t>
            </w:r>
          </w:p>
          <w:p>
            <w:pPr>
              <w:jc w:val="center"/>
            </w:pPr>
            <w:r>
              <w:rPr>
                <w:rFonts w:hint="eastAsia"/>
              </w:rPr>
              <w:t>□ 工勤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综合素质自述（含思想政治表现、学识水平、集体意识、合作精神等）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251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工作业绩自述（含岗位任务完成情况，工作中的改革、举措、成果等）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本（学）年度完成的主要专业技术成果登记（含论文、著作、课题、发明等）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</w:tcPr>
          <w:p/>
        </w:tc>
        <w:tc>
          <w:tcPr>
            <w:tcW w:w="2512" w:type="dxa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非教学人员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</w:rPr>
        <w:t>2020年7月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（启用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/>
    <w:sectPr>
      <w:footerReference r:id="rId5" w:type="first"/>
      <w:footerReference r:id="rId3" w:type="default"/>
      <w:footerReference r:id="rId4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25BE1473"/>
    <w:rsid w:val="414D057D"/>
    <w:rsid w:val="64973996"/>
    <w:rsid w:val="717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2023-09-20T09:35:11Z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6446113EF9984849B6E09C196064650C</vt:lpwstr>
  </property>
</Properties>
</file>