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eastAsia="仿宋_GB2312"/>
          <w:bCs/>
          <w:sz w:val="32"/>
        </w:rPr>
      </w:pPr>
      <w:r>
        <w:rPr>
          <w:rFonts w:hint="eastAsia" w:ascii="黑体" w:eastAsia="黑体"/>
          <w:bCs/>
          <w:sz w:val="32"/>
        </w:rPr>
        <w:t>附件</w:t>
      </w:r>
      <w:r>
        <w:rPr>
          <w:rFonts w:hint="eastAsia" w:eastAsia="仿宋_GB2312"/>
          <w:bCs/>
          <w:sz w:val="32"/>
        </w:rPr>
        <w:t>1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ab/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职称网上申报评审操作指南</w:t>
      </w:r>
    </w:p>
    <w:p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（个人）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hint="eastAsia" w:eastAsia="仿宋_GB2312"/>
          <w:bCs/>
          <w:sz w:val="32"/>
        </w:rPr>
        <w:t>湖南人社公共服务网上服务大厅个人网厅通过互联网访问，由个人使用。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网址：https://ggfw.rst.hunan.gov.cn/hrss-pw-ui-hunan/#/login</w:t>
      </w:r>
    </w:p>
    <w:p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注：</w:t>
      </w:r>
      <w:r>
        <w:rPr>
          <w:rFonts w:hint="eastAsia" w:eastAsia="仿宋_GB2312"/>
          <w:bCs/>
          <w:sz w:val="32"/>
        </w:rPr>
        <w:t>部分个人业务可以通过“智慧人社”APP在手机端操作。</w:t>
      </w:r>
    </w:p>
    <w:p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一、账号注册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如果个人以前在“智慧人社”APP注册过（社会保险、求职招聘、人才人事），则账号是通用的，可直接使用。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</w:t>
      </w:r>
      <w:r>
        <w:rPr>
          <w:rFonts w:hint="eastAsia" w:eastAsia="仿宋_GB2312"/>
          <w:bCs/>
          <w:spacing w:val="-7"/>
          <w:sz w:val="32"/>
        </w:rPr>
        <w:t>以前未在“智慧人社”APP注册过，按如下步骤自行注册。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1.在网厅首页点击【注册新账号】；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5749290" cy="2606675"/>
            <wp:effectExtent l="0" t="0" r="3810" b="3175"/>
            <wp:docPr id="6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webwxgetmsgimg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2.提示网厅用户与智慧人社通用，是否确定要注册新帐号？点击【确定】；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4265930" cy="1433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3.微信扫描弹出来的二维码进入“智慧人社”APP；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3684270" cy="2078990"/>
            <wp:effectExtent l="0" t="0" r="1143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4.点击【我的】，再点击【用户注册】，在“智慧人社”APP注册界面按要求填写信息。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3199130" cy="3842385"/>
            <wp:effectExtent l="0" t="0" r="1270" b="5715"/>
            <wp:docPr id="3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二、职称申报</w:t>
      </w:r>
    </w:p>
    <w:p>
      <w:pPr>
        <w:spacing w:line="600" w:lineRule="exact"/>
        <w:ind w:firstLine="640" w:firstLineChars="200"/>
        <w:rPr>
          <w:rFonts w:hint="eastAsia" w:ascii="楷体" w:hAnsi="楷体" w:eastAsia="楷体"/>
          <w:bCs/>
          <w:sz w:val="32"/>
        </w:rPr>
      </w:pPr>
      <w:r>
        <w:rPr>
          <w:rFonts w:hint="eastAsia" w:ascii="楷体" w:hAnsi="楷体" w:eastAsia="楷体"/>
          <w:bCs/>
          <w:sz w:val="32"/>
        </w:rPr>
        <w:t>（一）职称申报（个人网厅）</w:t>
      </w:r>
    </w:p>
    <w:p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1.点击【首页】-【人才人事】-【专业技术人员管理】-【职称评审】-【职称申报】，进入职称申报页面；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2.输入个人职称申报信息，点击【暂存申报】；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3.点击【申报材料上传】，按要求提交申报材料；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4.输入【个人基本信息】至【任职以来考核信息】各项信息，点击【提交】，申报成功。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（二）职称申报（“智慧人社”APP）</w:t>
      </w:r>
    </w:p>
    <w:p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1.点击【首页】-【人才人事】-【职称申报】，进入职称申报页面；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2077085" cy="3458845"/>
            <wp:effectExtent l="0" t="0" r="18415" b="8255"/>
            <wp:docPr id="2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f2e07eaa42c65581f69049b3ec292fa"/>
                    <pic:cNvPicPr>
                      <a:picLocks noChangeAspect="1"/>
                    </pic:cNvPicPr>
                  </pic:nvPicPr>
                  <pic:blipFill>
                    <a:blip r:embed="rId8"/>
                    <a:srcRect r="-926" b="2737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1989455" cy="8597900"/>
            <wp:effectExtent l="0" t="0" r="10795" b="12700"/>
            <wp:docPr id="1" name="图片 6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webwxgetmsgimg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3.点击【上传申报材料】，按要求提交申报材料；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4.点击【下一步】，输入“个人基本信息”至“任职以来考核信息”各项信息；</w:t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5.点击【提交】，申报成功。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 xml:space="preserve"> 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yMTNiOTcwNTk5NTIxOTViYmY1NzgyNzliYjI5NWQifQ=="/>
  </w:docVars>
  <w:rsids>
    <w:rsidRoot w:val="7C0B5733"/>
    <w:rsid w:val="7C0B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2024-07-31T07:38:00Z</dcterms:created>
  <dc:creator>487</dc:creator>
  <cp:lastModifiedBy>487</cp:lastModifiedBy>
  <dcterms:modified xsi:type="dcterms:W3CDTF">2024-07-31T07:38:40Z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73DF3CB1AC7B4D80B870D4627D6708B7_11</vt:lpwstr>
  </property>
</Properties>
</file>